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F4F85" w14:textId="5004C32B" w:rsidR="002D412D" w:rsidRPr="0020558B" w:rsidRDefault="002D412D" w:rsidP="00745ED7">
      <w:pPr>
        <w:pStyle w:val="NoSpacing"/>
        <w:rPr>
          <w:rFonts w:asciiTheme="minorHAnsi" w:hAnsiTheme="minorHAnsi"/>
          <w:b/>
          <w:color w:val="86789C"/>
          <w:u w:val="single"/>
        </w:rPr>
      </w:pPr>
    </w:p>
    <w:p w14:paraId="5F7F7CAB" w14:textId="31305BA7" w:rsidR="002D412D" w:rsidRPr="0020558B" w:rsidRDefault="002D412D" w:rsidP="00745ED7">
      <w:pPr>
        <w:pStyle w:val="NoSpacing"/>
        <w:jc w:val="center"/>
        <w:rPr>
          <w:rFonts w:asciiTheme="minorHAnsi" w:hAnsiTheme="minorHAnsi"/>
          <w:b/>
          <w:color w:val="86789C"/>
          <w:sz w:val="36"/>
          <w:szCs w:val="36"/>
          <w:u w:val="single"/>
        </w:rPr>
      </w:pPr>
    </w:p>
    <w:p w14:paraId="4281D086" w14:textId="77777777" w:rsidR="007B68CB" w:rsidRPr="0020558B" w:rsidRDefault="007B68CB" w:rsidP="00745ED7">
      <w:pPr>
        <w:pStyle w:val="NoSpacing"/>
        <w:jc w:val="center"/>
        <w:rPr>
          <w:rFonts w:asciiTheme="minorHAnsi" w:hAnsiTheme="minorHAnsi"/>
          <w:b/>
          <w:color w:val="86789C"/>
          <w:sz w:val="36"/>
          <w:szCs w:val="36"/>
          <w:u w:val="single"/>
        </w:rPr>
      </w:pPr>
    </w:p>
    <w:p w14:paraId="3E583B01" w14:textId="72921486" w:rsidR="00540C21" w:rsidRPr="0020558B" w:rsidRDefault="00540C21" w:rsidP="00745ED7">
      <w:pPr>
        <w:pStyle w:val="NoSpacing"/>
        <w:jc w:val="center"/>
        <w:rPr>
          <w:rFonts w:asciiTheme="minorHAnsi" w:hAnsiTheme="minorHAnsi"/>
          <w:b/>
          <w:color w:val="86789C"/>
          <w:sz w:val="36"/>
        </w:rPr>
      </w:pPr>
    </w:p>
    <w:p w14:paraId="15D163CF" w14:textId="4D787B68" w:rsidR="002351FA" w:rsidRPr="0020558B" w:rsidRDefault="002351FA" w:rsidP="00745ED7">
      <w:pPr>
        <w:pStyle w:val="NoSpacing"/>
        <w:jc w:val="center"/>
        <w:rPr>
          <w:rFonts w:asciiTheme="minorHAnsi" w:hAnsiTheme="minorHAnsi"/>
          <w:b/>
          <w:color w:val="86789C"/>
          <w:sz w:val="36"/>
        </w:rPr>
      </w:pPr>
    </w:p>
    <w:p w14:paraId="67AFD596" w14:textId="77777777" w:rsidR="002352A7" w:rsidRPr="0020558B" w:rsidRDefault="00D0291B" w:rsidP="00745ED7">
      <w:pPr>
        <w:pStyle w:val="NoSpacing"/>
        <w:jc w:val="center"/>
        <w:rPr>
          <w:rFonts w:asciiTheme="minorHAnsi" w:hAnsiTheme="minorHAnsi"/>
          <w:b/>
          <w:sz w:val="36"/>
          <w:szCs w:val="36"/>
        </w:rPr>
      </w:pPr>
      <w:r w:rsidRPr="0020558B">
        <w:rPr>
          <w:rFonts w:asciiTheme="minorHAnsi" w:hAnsiTheme="minorHAnsi"/>
          <w:b/>
          <w:sz w:val="36"/>
          <w:szCs w:val="36"/>
        </w:rPr>
        <w:t xml:space="preserve">A </w:t>
      </w:r>
      <w:r w:rsidR="00D269F3" w:rsidRPr="0020558B">
        <w:rPr>
          <w:rFonts w:asciiTheme="minorHAnsi" w:hAnsiTheme="minorHAnsi"/>
          <w:b/>
          <w:sz w:val="36"/>
          <w:szCs w:val="36"/>
        </w:rPr>
        <w:t>Five</w:t>
      </w:r>
      <w:r w:rsidR="006A7089" w:rsidRPr="0020558B">
        <w:rPr>
          <w:rFonts w:asciiTheme="minorHAnsi" w:hAnsiTheme="minorHAnsi"/>
          <w:b/>
          <w:sz w:val="36"/>
          <w:szCs w:val="36"/>
        </w:rPr>
        <w:t>-Step Guide</w:t>
      </w:r>
      <w:r w:rsidR="00454544" w:rsidRPr="0020558B">
        <w:rPr>
          <w:rFonts w:asciiTheme="minorHAnsi" w:hAnsiTheme="minorHAnsi"/>
          <w:b/>
          <w:sz w:val="36"/>
          <w:szCs w:val="36"/>
        </w:rPr>
        <w:t xml:space="preserve"> </w:t>
      </w:r>
      <w:r w:rsidR="00CE6893" w:rsidRPr="0020558B">
        <w:rPr>
          <w:rFonts w:asciiTheme="minorHAnsi" w:hAnsiTheme="minorHAnsi"/>
          <w:b/>
          <w:sz w:val="36"/>
          <w:szCs w:val="36"/>
        </w:rPr>
        <w:t xml:space="preserve">to </w:t>
      </w:r>
      <w:r w:rsidR="009366D1" w:rsidRPr="0020558B">
        <w:rPr>
          <w:rFonts w:asciiTheme="minorHAnsi" w:hAnsiTheme="minorHAnsi"/>
          <w:b/>
          <w:sz w:val="36"/>
          <w:szCs w:val="36"/>
        </w:rPr>
        <w:t>Developing</w:t>
      </w:r>
      <w:r w:rsidR="00C25669" w:rsidRPr="0020558B">
        <w:rPr>
          <w:rFonts w:asciiTheme="minorHAnsi" w:hAnsiTheme="minorHAnsi"/>
          <w:b/>
          <w:sz w:val="36"/>
          <w:szCs w:val="36"/>
        </w:rPr>
        <w:t xml:space="preserve"> </w:t>
      </w:r>
    </w:p>
    <w:p w14:paraId="7837DD4D" w14:textId="3AF5FBEB" w:rsidR="002352A7" w:rsidRPr="0020558B" w:rsidRDefault="00C25669" w:rsidP="00745ED7">
      <w:pPr>
        <w:pStyle w:val="NoSpacing"/>
        <w:jc w:val="center"/>
        <w:rPr>
          <w:rFonts w:asciiTheme="minorHAnsi" w:hAnsiTheme="minorHAnsi"/>
          <w:b/>
          <w:sz w:val="36"/>
          <w:szCs w:val="36"/>
        </w:rPr>
      </w:pPr>
      <w:r w:rsidRPr="0020558B">
        <w:rPr>
          <w:rFonts w:asciiTheme="minorHAnsi" w:hAnsiTheme="minorHAnsi"/>
          <w:b/>
          <w:sz w:val="36"/>
          <w:szCs w:val="36"/>
        </w:rPr>
        <w:t>Inter-Agency</w:t>
      </w:r>
      <w:r w:rsidR="002352A7" w:rsidRPr="0020558B">
        <w:rPr>
          <w:rFonts w:asciiTheme="minorHAnsi" w:hAnsiTheme="minorHAnsi"/>
          <w:b/>
          <w:sz w:val="36"/>
          <w:szCs w:val="36"/>
        </w:rPr>
        <w:t xml:space="preserve"> </w:t>
      </w:r>
      <w:r w:rsidR="002D412D" w:rsidRPr="0020558B">
        <w:rPr>
          <w:rFonts w:asciiTheme="minorHAnsi" w:hAnsiTheme="minorHAnsi"/>
          <w:b/>
          <w:sz w:val="36"/>
          <w:szCs w:val="36"/>
        </w:rPr>
        <w:t>Standard Operating</w:t>
      </w:r>
      <w:r w:rsidRPr="0020558B">
        <w:rPr>
          <w:rFonts w:asciiTheme="minorHAnsi" w:hAnsiTheme="minorHAnsi"/>
          <w:b/>
          <w:sz w:val="36"/>
          <w:szCs w:val="36"/>
        </w:rPr>
        <w:t xml:space="preserve"> Procedure</w:t>
      </w:r>
      <w:r w:rsidR="000C32E3" w:rsidRPr="0020558B">
        <w:rPr>
          <w:rFonts w:asciiTheme="minorHAnsi" w:hAnsiTheme="minorHAnsi"/>
          <w:b/>
          <w:sz w:val="36"/>
          <w:szCs w:val="36"/>
        </w:rPr>
        <w:t>s</w:t>
      </w:r>
      <w:r w:rsidRPr="0020558B">
        <w:rPr>
          <w:rFonts w:asciiTheme="minorHAnsi" w:hAnsiTheme="minorHAnsi"/>
          <w:b/>
          <w:sz w:val="36"/>
          <w:szCs w:val="36"/>
        </w:rPr>
        <w:t xml:space="preserve"> for </w:t>
      </w:r>
    </w:p>
    <w:p w14:paraId="18ADE311" w14:textId="5085F92A" w:rsidR="002352A7" w:rsidRPr="0020558B" w:rsidRDefault="00C25669" w:rsidP="00745ED7">
      <w:pPr>
        <w:pStyle w:val="NoSpacing"/>
        <w:jc w:val="center"/>
        <w:rPr>
          <w:rFonts w:asciiTheme="minorHAnsi" w:hAnsiTheme="minorHAnsi"/>
          <w:b/>
          <w:sz w:val="36"/>
          <w:szCs w:val="36"/>
        </w:rPr>
      </w:pPr>
      <w:r w:rsidRPr="0020558B">
        <w:rPr>
          <w:rFonts w:asciiTheme="minorHAnsi" w:hAnsiTheme="minorHAnsi"/>
          <w:b/>
          <w:sz w:val="36"/>
          <w:szCs w:val="36"/>
        </w:rPr>
        <w:t>Child Protection Case Management</w:t>
      </w:r>
      <w:r w:rsidR="00D0719C" w:rsidRPr="0020558B">
        <w:rPr>
          <w:rFonts w:asciiTheme="minorHAnsi" w:hAnsiTheme="minorHAnsi"/>
          <w:b/>
          <w:sz w:val="36"/>
          <w:szCs w:val="36"/>
        </w:rPr>
        <w:t xml:space="preserve"> in </w:t>
      </w:r>
    </w:p>
    <w:p w14:paraId="5034383D" w14:textId="3EB49467" w:rsidR="004A2405" w:rsidRPr="0020558B" w:rsidRDefault="000C32E3" w:rsidP="00745ED7">
      <w:pPr>
        <w:pStyle w:val="NoSpacing"/>
        <w:jc w:val="center"/>
        <w:rPr>
          <w:rFonts w:asciiTheme="minorHAnsi" w:hAnsiTheme="minorHAnsi"/>
          <w:b/>
          <w:sz w:val="36"/>
          <w:szCs w:val="36"/>
        </w:rPr>
      </w:pPr>
      <w:r w:rsidRPr="0020558B">
        <w:rPr>
          <w:rFonts w:asciiTheme="minorHAnsi" w:hAnsiTheme="minorHAnsi"/>
          <w:b/>
          <w:sz w:val="36"/>
          <w:szCs w:val="36"/>
        </w:rPr>
        <w:t>Humanitarian Setting</w:t>
      </w:r>
      <w:r w:rsidR="00EC3650" w:rsidRPr="0020558B">
        <w:rPr>
          <w:rFonts w:asciiTheme="minorHAnsi" w:hAnsiTheme="minorHAnsi"/>
          <w:b/>
          <w:sz w:val="36"/>
          <w:szCs w:val="36"/>
        </w:rPr>
        <w:t>s</w:t>
      </w:r>
    </w:p>
    <w:p w14:paraId="5F92E237" w14:textId="31528013" w:rsidR="00203E27" w:rsidRPr="0020558B" w:rsidRDefault="000B5BB6" w:rsidP="00745ED7">
      <w:pPr>
        <w:pStyle w:val="NoSpacing"/>
        <w:jc w:val="center"/>
        <w:rPr>
          <w:rFonts w:asciiTheme="minorHAnsi" w:hAnsiTheme="minorHAnsi"/>
          <w:b/>
          <w:sz w:val="36"/>
          <w:szCs w:val="36"/>
          <w:u w:val="single"/>
        </w:rPr>
      </w:pPr>
      <w:r w:rsidRPr="0020558B">
        <w:rPr>
          <w:rFonts w:asciiTheme="minorHAnsi" w:hAnsiTheme="minorHAnsi"/>
          <w:b/>
          <w:sz w:val="36"/>
          <w:szCs w:val="36"/>
          <w:u w:val="single"/>
        </w:rPr>
        <w:t xml:space="preserve">  </w:t>
      </w:r>
    </w:p>
    <w:p w14:paraId="35788D15" w14:textId="10FDA0A7" w:rsidR="00B3381B" w:rsidRPr="0020558B" w:rsidRDefault="00E95C74" w:rsidP="00745ED7">
      <w:pPr>
        <w:pStyle w:val="NoSpacing"/>
        <w:jc w:val="center"/>
        <w:rPr>
          <w:rFonts w:asciiTheme="minorHAnsi" w:hAnsiTheme="minorHAnsi"/>
          <w:b/>
          <w:sz w:val="36"/>
          <w:szCs w:val="36"/>
          <w:u w:val="single"/>
        </w:rPr>
      </w:pPr>
      <w:r w:rsidRPr="0020558B">
        <w:rPr>
          <w:rFonts w:asciiTheme="minorHAnsi" w:hAnsiTheme="minorHAnsi"/>
          <w:noProof/>
          <w:lang w:val="en-US"/>
        </w:rPr>
        <w:drawing>
          <wp:anchor distT="0" distB="0" distL="114300" distR="114300" simplePos="0" relativeHeight="251658240" behindDoc="1" locked="0" layoutInCell="1" allowOverlap="1" wp14:anchorId="652C7BB3" wp14:editId="6A94044E">
            <wp:simplePos x="0" y="0"/>
            <wp:positionH relativeFrom="column">
              <wp:posOffset>-213360</wp:posOffset>
            </wp:positionH>
            <wp:positionV relativeFrom="paragraph">
              <wp:posOffset>266700</wp:posOffset>
            </wp:positionV>
            <wp:extent cx="6159260" cy="3709359"/>
            <wp:effectExtent l="0" t="0" r="0" b="2476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240D900" w14:textId="0899D7EF" w:rsidR="00AB56C6" w:rsidRPr="0020558B" w:rsidRDefault="00AB56C6" w:rsidP="00745ED7">
      <w:pPr>
        <w:pStyle w:val="NoSpacing"/>
        <w:jc w:val="center"/>
        <w:rPr>
          <w:rFonts w:asciiTheme="minorHAnsi" w:hAnsiTheme="minorHAnsi"/>
          <w:b/>
          <w:sz w:val="36"/>
          <w:szCs w:val="36"/>
          <w:u w:val="single"/>
        </w:rPr>
      </w:pPr>
    </w:p>
    <w:p w14:paraId="3185E55A" w14:textId="77777777" w:rsidR="00065387" w:rsidRPr="0020558B" w:rsidRDefault="00065387" w:rsidP="00745ED7">
      <w:pPr>
        <w:pStyle w:val="NoSpacing"/>
        <w:jc w:val="center"/>
        <w:rPr>
          <w:rFonts w:asciiTheme="minorHAnsi" w:hAnsiTheme="minorHAnsi"/>
          <w:b/>
          <w:sz w:val="36"/>
          <w:szCs w:val="36"/>
          <w:u w:val="single"/>
        </w:rPr>
      </w:pPr>
    </w:p>
    <w:p w14:paraId="78BC80B6" w14:textId="77777777" w:rsidR="00065387" w:rsidRDefault="00065387" w:rsidP="00745ED7">
      <w:pPr>
        <w:pStyle w:val="NoSpacing"/>
        <w:jc w:val="center"/>
        <w:rPr>
          <w:rFonts w:asciiTheme="minorHAnsi" w:hAnsiTheme="minorHAnsi"/>
          <w:b/>
          <w:sz w:val="36"/>
          <w:szCs w:val="36"/>
          <w:u w:val="single"/>
        </w:rPr>
      </w:pPr>
    </w:p>
    <w:p w14:paraId="68340B61" w14:textId="77777777" w:rsidR="00E95C74" w:rsidRDefault="00E95C74" w:rsidP="00745ED7">
      <w:pPr>
        <w:pStyle w:val="NoSpacing"/>
        <w:jc w:val="center"/>
        <w:rPr>
          <w:rFonts w:asciiTheme="minorHAnsi" w:hAnsiTheme="minorHAnsi"/>
          <w:b/>
          <w:sz w:val="36"/>
          <w:szCs w:val="36"/>
          <w:u w:val="single"/>
        </w:rPr>
      </w:pPr>
    </w:p>
    <w:p w14:paraId="035AB1EC" w14:textId="77777777" w:rsidR="00E95C74" w:rsidRDefault="00E95C74" w:rsidP="00745ED7">
      <w:pPr>
        <w:pStyle w:val="NoSpacing"/>
        <w:jc w:val="center"/>
        <w:rPr>
          <w:rFonts w:asciiTheme="minorHAnsi" w:hAnsiTheme="minorHAnsi"/>
          <w:b/>
          <w:sz w:val="36"/>
          <w:szCs w:val="36"/>
          <w:u w:val="single"/>
        </w:rPr>
      </w:pPr>
    </w:p>
    <w:p w14:paraId="49686E65" w14:textId="77777777" w:rsidR="00E95C74" w:rsidRDefault="00E95C74" w:rsidP="00745ED7">
      <w:pPr>
        <w:pStyle w:val="NoSpacing"/>
        <w:jc w:val="center"/>
        <w:rPr>
          <w:rFonts w:asciiTheme="minorHAnsi" w:hAnsiTheme="minorHAnsi"/>
          <w:b/>
          <w:sz w:val="36"/>
          <w:szCs w:val="36"/>
          <w:u w:val="single"/>
        </w:rPr>
      </w:pPr>
    </w:p>
    <w:p w14:paraId="465FF35B" w14:textId="77777777" w:rsidR="00E95C74" w:rsidRDefault="00E95C74" w:rsidP="00745ED7">
      <w:pPr>
        <w:pStyle w:val="NoSpacing"/>
        <w:jc w:val="center"/>
        <w:rPr>
          <w:rFonts w:asciiTheme="minorHAnsi" w:hAnsiTheme="minorHAnsi"/>
          <w:b/>
          <w:sz w:val="36"/>
          <w:szCs w:val="36"/>
          <w:u w:val="single"/>
        </w:rPr>
      </w:pPr>
    </w:p>
    <w:p w14:paraId="6A07BBA7" w14:textId="77777777" w:rsidR="00E95C74" w:rsidRDefault="00E95C74" w:rsidP="00745ED7">
      <w:pPr>
        <w:pStyle w:val="NoSpacing"/>
        <w:jc w:val="center"/>
        <w:rPr>
          <w:rFonts w:asciiTheme="minorHAnsi" w:hAnsiTheme="minorHAnsi"/>
          <w:b/>
          <w:sz w:val="36"/>
          <w:szCs w:val="36"/>
          <w:u w:val="single"/>
        </w:rPr>
      </w:pPr>
    </w:p>
    <w:p w14:paraId="45B6EE74" w14:textId="77777777" w:rsidR="00E95C74" w:rsidRDefault="00E95C74" w:rsidP="00745ED7">
      <w:pPr>
        <w:pStyle w:val="NoSpacing"/>
        <w:jc w:val="center"/>
        <w:rPr>
          <w:rFonts w:asciiTheme="minorHAnsi" w:hAnsiTheme="minorHAnsi"/>
          <w:b/>
          <w:sz w:val="36"/>
          <w:szCs w:val="36"/>
          <w:u w:val="single"/>
        </w:rPr>
      </w:pPr>
    </w:p>
    <w:p w14:paraId="15E6AA7D" w14:textId="77777777" w:rsidR="00E95C74" w:rsidRDefault="00E95C74" w:rsidP="00745ED7">
      <w:pPr>
        <w:pStyle w:val="NoSpacing"/>
        <w:jc w:val="center"/>
        <w:rPr>
          <w:rFonts w:asciiTheme="minorHAnsi" w:hAnsiTheme="minorHAnsi"/>
          <w:b/>
          <w:sz w:val="36"/>
          <w:szCs w:val="36"/>
          <w:u w:val="single"/>
        </w:rPr>
      </w:pPr>
    </w:p>
    <w:p w14:paraId="4D2748CA" w14:textId="77777777" w:rsidR="00E95C74" w:rsidRDefault="00E95C74" w:rsidP="00745ED7">
      <w:pPr>
        <w:pStyle w:val="NoSpacing"/>
        <w:jc w:val="center"/>
        <w:rPr>
          <w:rFonts w:asciiTheme="minorHAnsi" w:hAnsiTheme="minorHAnsi"/>
          <w:b/>
          <w:sz w:val="36"/>
          <w:szCs w:val="36"/>
          <w:u w:val="single"/>
        </w:rPr>
      </w:pPr>
    </w:p>
    <w:p w14:paraId="77203CE1" w14:textId="77777777" w:rsidR="00E95C74" w:rsidRDefault="00E95C74" w:rsidP="00745ED7">
      <w:pPr>
        <w:pStyle w:val="NoSpacing"/>
        <w:jc w:val="center"/>
        <w:rPr>
          <w:rFonts w:asciiTheme="minorHAnsi" w:hAnsiTheme="minorHAnsi"/>
          <w:b/>
          <w:sz w:val="36"/>
          <w:szCs w:val="36"/>
          <w:u w:val="single"/>
        </w:rPr>
      </w:pPr>
    </w:p>
    <w:p w14:paraId="2ACC793A" w14:textId="77777777" w:rsidR="00E95C74" w:rsidRDefault="00E95C74" w:rsidP="00745ED7">
      <w:pPr>
        <w:pStyle w:val="NoSpacing"/>
        <w:jc w:val="center"/>
        <w:rPr>
          <w:rFonts w:asciiTheme="minorHAnsi" w:hAnsiTheme="minorHAnsi"/>
          <w:b/>
          <w:sz w:val="36"/>
          <w:szCs w:val="36"/>
          <w:u w:val="single"/>
        </w:rPr>
      </w:pPr>
    </w:p>
    <w:p w14:paraId="7A4AEBBA" w14:textId="77777777" w:rsidR="00E95C74" w:rsidRPr="0020558B" w:rsidRDefault="00E95C74" w:rsidP="00745ED7">
      <w:pPr>
        <w:pStyle w:val="NoSpacing"/>
        <w:jc w:val="center"/>
        <w:rPr>
          <w:rFonts w:asciiTheme="minorHAnsi" w:hAnsiTheme="minorHAnsi"/>
          <w:b/>
          <w:sz w:val="36"/>
          <w:szCs w:val="36"/>
          <w:u w:val="single"/>
        </w:rPr>
      </w:pPr>
    </w:p>
    <w:p w14:paraId="7EF2B4DA" w14:textId="77777777" w:rsidR="002351FA" w:rsidRPr="0020558B" w:rsidRDefault="002351FA" w:rsidP="00745ED7">
      <w:pPr>
        <w:pStyle w:val="NoSpacing"/>
        <w:jc w:val="center"/>
        <w:rPr>
          <w:rFonts w:asciiTheme="minorHAnsi" w:hAnsiTheme="minorHAnsi"/>
          <w:b/>
          <w:sz w:val="36"/>
          <w:szCs w:val="36"/>
          <w:u w:val="single"/>
        </w:rPr>
      </w:pPr>
    </w:p>
    <w:p w14:paraId="2EBA34D5" w14:textId="3E0D2D46" w:rsidR="00970E5B" w:rsidRPr="0020558B" w:rsidRDefault="00E95C74" w:rsidP="00745ED7">
      <w:pPr>
        <w:pStyle w:val="NoSpacing"/>
        <w:jc w:val="center"/>
        <w:rPr>
          <w:rFonts w:asciiTheme="minorHAnsi" w:hAnsiTheme="minorHAnsi"/>
          <w:b/>
          <w:sz w:val="28"/>
          <w:szCs w:val="28"/>
        </w:rPr>
      </w:pPr>
      <w:r>
        <w:rPr>
          <w:rFonts w:asciiTheme="minorHAnsi" w:hAnsiTheme="minorHAnsi"/>
          <w:b/>
          <w:sz w:val="28"/>
          <w:szCs w:val="28"/>
        </w:rPr>
        <w:t>March</w:t>
      </w:r>
      <w:r w:rsidR="00882D89">
        <w:rPr>
          <w:rFonts w:asciiTheme="minorHAnsi" w:hAnsiTheme="minorHAnsi"/>
          <w:b/>
          <w:sz w:val="28"/>
          <w:szCs w:val="28"/>
        </w:rPr>
        <w:t xml:space="preserve"> 2019</w:t>
      </w:r>
    </w:p>
    <w:p w14:paraId="454107A5" w14:textId="0A0946BF" w:rsidR="00D0719C" w:rsidRPr="0020558B" w:rsidRDefault="00D0719C" w:rsidP="00745ED7">
      <w:pPr>
        <w:pStyle w:val="NoSpacing"/>
        <w:jc w:val="both"/>
        <w:rPr>
          <w:rFonts w:asciiTheme="minorHAnsi" w:hAnsiTheme="minorHAnsi"/>
          <w:b/>
          <w:u w:val="single"/>
        </w:rPr>
      </w:pPr>
    </w:p>
    <w:p w14:paraId="350C81F9" w14:textId="77777777" w:rsidR="007D4B81" w:rsidRPr="0020558B" w:rsidRDefault="007D4B81" w:rsidP="00745ED7">
      <w:pPr>
        <w:spacing w:line="240" w:lineRule="auto"/>
        <w:jc w:val="both"/>
        <w:rPr>
          <w:rFonts w:asciiTheme="minorHAnsi" w:eastAsiaTheme="majorEastAsia" w:hAnsiTheme="minorHAnsi" w:cstheme="majorBidi"/>
          <w:b/>
          <w:color w:val="365F91" w:themeColor="accent1" w:themeShade="BF"/>
          <w:u w:val="single"/>
        </w:rPr>
      </w:pPr>
      <w:r w:rsidRPr="0020558B">
        <w:rPr>
          <w:rFonts w:asciiTheme="minorHAnsi" w:hAnsiTheme="minorHAnsi"/>
          <w:b/>
          <w:u w:val="single"/>
        </w:rPr>
        <w:br w:type="page"/>
      </w:r>
    </w:p>
    <w:p w14:paraId="55D2F0D9" w14:textId="77777777" w:rsidR="00ED5166" w:rsidRPr="0020558B" w:rsidRDefault="00ED5166" w:rsidP="00745ED7">
      <w:pPr>
        <w:spacing w:line="240" w:lineRule="auto"/>
        <w:rPr>
          <w:rFonts w:asciiTheme="minorHAnsi" w:hAnsiTheme="minorHAnsi"/>
          <w:lang w:val="en-US"/>
        </w:rPr>
      </w:pPr>
    </w:p>
    <w:sdt>
      <w:sdtPr>
        <w:rPr>
          <w:rFonts w:asciiTheme="minorHAnsi" w:eastAsiaTheme="minorHAnsi" w:hAnsiTheme="minorHAnsi" w:cstheme="minorBidi"/>
          <w:color w:val="auto"/>
          <w:sz w:val="22"/>
          <w:szCs w:val="22"/>
          <w:lang w:val="en-GB"/>
        </w:rPr>
        <w:id w:val="-369843911"/>
        <w:docPartObj>
          <w:docPartGallery w:val="Table of Contents"/>
          <w:docPartUnique/>
        </w:docPartObj>
      </w:sdtPr>
      <w:sdtEndPr>
        <w:rPr>
          <w:bCs/>
          <w:noProof/>
        </w:rPr>
      </w:sdtEndPr>
      <w:sdtContent>
        <w:p w14:paraId="632ADC40" w14:textId="24EEB74C" w:rsidR="00ED5166" w:rsidRPr="0020558B" w:rsidRDefault="00ED5166" w:rsidP="00745ED7">
          <w:pPr>
            <w:pStyle w:val="TOCHeading"/>
            <w:spacing w:line="240" w:lineRule="auto"/>
            <w:rPr>
              <w:rFonts w:asciiTheme="minorHAnsi" w:hAnsiTheme="minorHAnsi"/>
              <w:b/>
              <w:color w:val="auto"/>
            </w:rPr>
          </w:pPr>
          <w:r w:rsidRPr="0020558B">
            <w:rPr>
              <w:rFonts w:asciiTheme="minorHAnsi" w:hAnsiTheme="minorHAnsi"/>
              <w:b/>
              <w:color w:val="auto"/>
            </w:rPr>
            <w:t>Contents</w:t>
          </w:r>
        </w:p>
        <w:p w14:paraId="067FAAB3" w14:textId="77777777" w:rsidR="00016D80" w:rsidRPr="0020558B" w:rsidRDefault="00ED5166" w:rsidP="00016D80">
          <w:pPr>
            <w:pStyle w:val="TOC1"/>
            <w:tabs>
              <w:tab w:val="right" w:leader="dot" w:pos="9016"/>
            </w:tabs>
            <w:spacing w:line="240" w:lineRule="auto"/>
            <w:rPr>
              <w:rFonts w:asciiTheme="minorHAnsi" w:eastAsiaTheme="minorEastAsia" w:hAnsiTheme="minorHAnsi"/>
              <w:noProof/>
              <w:lang w:eastAsia="en-GB"/>
            </w:rPr>
          </w:pPr>
          <w:r w:rsidRPr="0020558B">
            <w:rPr>
              <w:rFonts w:asciiTheme="minorHAnsi" w:hAnsiTheme="minorHAnsi"/>
            </w:rPr>
            <w:fldChar w:fldCharType="begin"/>
          </w:r>
          <w:r w:rsidRPr="0020558B">
            <w:rPr>
              <w:rFonts w:asciiTheme="minorHAnsi" w:hAnsiTheme="minorHAnsi"/>
            </w:rPr>
            <w:instrText xml:space="preserve"> TOC \o "1-3" \h \z \u </w:instrText>
          </w:r>
          <w:r w:rsidRPr="0020558B">
            <w:rPr>
              <w:rFonts w:asciiTheme="minorHAnsi" w:hAnsiTheme="minorHAnsi"/>
            </w:rPr>
            <w:fldChar w:fldCharType="separate"/>
          </w:r>
          <w:hyperlink w:anchor="_Toc494895576" w:history="1">
            <w:r w:rsidR="00016D80" w:rsidRPr="0020558B">
              <w:rPr>
                <w:rStyle w:val="Hyperlink"/>
                <w:rFonts w:asciiTheme="minorHAnsi" w:hAnsiTheme="minorHAnsi"/>
                <w:noProof/>
              </w:rPr>
              <w:t>Background</w:t>
            </w:r>
            <w:r w:rsidR="00016D80" w:rsidRPr="0020558B">
              <w:rPr>
                <w:rFonts w:asciiTheme="minorHAnsi" w:hAnsiTheme="minorHAnsi"/>
                <w:noProof/>
                <w:webHidden/>
              </w:rPr>
              <w:tab/>
            </w:r>
            <w:r w:rsidR="00016D80" w:rsidRPr="0020558B">
              <w:rPr>
                <w:rFonts w:asciiTheme="minorHAnsi" w:hAnsiTheme="minorHAnsi"/>
                <w:noProof/>
                <w:webHidden/>
              </w:rPr>
              <w:fldChar w:fldCharType="begin"/>
            </w:r>
            <w:r w:rsidR="00016D80" w:rsidRPr="0020558B">
              <w:rPr>
                <w:rFonts w:asciiTheme="minorHAnsi" w:hAnsiTheme="minorHAnsi"/>
                <w:noProof/>
                <w:webHidden/>
              </w:rPr>
              <w:instrText xml:space="preserve"> PAGEREF _Toc494895576 \h </w:instrText>
            </w:r>
            <w:r w:rsidR="00016D80" w:rsidRPr="0020558B">
              <w:rPr>
                <w:rFonts w:asciiTheme="minorHAnsi" w:hAnsiTheme="minorHAnsi"/>
                <w:noProof/>
                <w:webHidden/>
              </w:rPr>
            </w:r>
            <w:r w:rsidR="00016D80" w:rsidRPr="0020558B">
              <w:rPr>
                <w:rFonts w:asciiTheme="minorHAnsi" w:hAnsiTheme="minorHAnsi"/>
                <w:noProof/>
                <w:webHidden/>
              </w:rPr>
              <w:fldChar w:fldCharType="separate"/>
            </w:r>
            <w:r w:rsidR="005F3A63">
              <w:rPr>
                <w:rFonts w:asciiTheme="minorHAnsi" w:hAnsiTheme="minorHAnsi"/>
                <w:noProof/>
                <w:webHidden/>
              </w:rPr>
              <w:t>2</w:t>
            </w:r>
            <w:r w:rsidR="00016D80" w:rsidRPr="0020558B">
              <w:rPr>
                <w:rFonts w:asciiTheme="minorHAnsi" w:hAnsiTheme="minorHAnsi"/>
                <w:noProof/>
                <w:webHidden/>
              </w:rPr>
              <w:fldChar w:fldCharType="end"/>
            </w:r>
          </w:hyperlink>
        </w:p>
        <w:p w14:paraId="6AC43EA3" w14:textId="77777777" w:rsidR="00016D80" w:rsidRPr="0020558B" w:rsidRDefault="00C16DD8" w:rsidP="00016D80">
          <w:pPr>
            <w:pStyle w:val="TOC1"/>
            <w:tabs>
              <w:tab w:val="right" w:leader="dot" w:pos="9016"/>
            </w:tabs>
            <w:spacing w:line="240" w:lineRule="auto"/>
            <w:rPr>
              <w:rFonts w:asciiTheme="minorHAnsi" w:eastAsiaTheme="minorEastAsia" w:hAnsiTheme="minorHAnsi"/>
              <w:noProof/>
              <w:lang w:eastAsia="en-GB"/>
            </w:rPr>
          </w:pPr>
          <w:hyperlink w:anchor="_Toc494895577" w:history="1">
            <w:r w:rsidR="00016D80" w:rsidRPr="0020558B">
              <w:rPr>
                <w:rStyle w:val="Hyperlink"/>
                <w:rFonts w:asciiTheme="minorHAnsi" w:hAnsiTheme="minorHAnsi"/>
                <w:noProof/>
              </w:rPr>
              <w:t>Scope</w:t>
            </w:r>
            <w:r w:rsidR="00016D80" w:rsidRPr="0020558B">
              <w:rPr>
                <w:rFonts w:asciiTheme="minorHAnsi" w:hAnsiTheme="minorHAnsi"/>
                <w:noProof/>
                <w:webHidden/>
              </w:rPr>
              <w:tab/>
            </w:r>
            <w:r w:rsidR="00016D80" w:rsidRPr="0020558B">
              <w:rPr>
                <w:rFonts w:asciiTheme="minorHAnsi" w:hAnsiTheme="minorHAnsi"/>
                <w:noProof/>
                <w:webHidden/>
              </w:rPr>
              <w:fldChar w:fldCharType="begin"/>
            </w:r>
            <w:r w:rsidR="00016D80" w:rsidRPr="0020558B">
              <w:rPr>
                <w:rFonts w:asciiTheme="minorHAnsi" w:hAnsiTheme="minorHAnsi"/>
                <w:noProof/>
                <w:webHidden/>
              </w:rPr>
              <w:instrText xml:space="preserve"> PAGEREF _Toc494895577 \h </w:instrText>
            </w:r>
            <w:r w:rsidR="00016D80" w:rsidRPr="0020558B">
              <w:rPr>
                <w:rFonts w:asciiTheme="minorHAnsi" w:hAnsiTheme="minorHAnsi"/>
                <w:noProof/>
                <w:webHidden/>
              </w:rPr>
            </w:r>
            <w:r w:rsidR="00016D80" w:rsidRPr="0020558B">
              <w:rPr>
                <w:rFonts w:asciiTheme="minorHAnsi" w:hAnsiTheme="minorHAnsi"/>
                <w:noProof/>
                <w:webHidden/>
              </w:rPr>
              <w:fldChar w:fldCharType="separate"/>
            </w:r>
            <w:r w:rsidR="005F3A63">
              <w:rPr>
                <w:rFonts w:asciiTheme="minorHAnsi" w:hAnsiTheme="minorHAnsi"/>
                <w:noProof/>
                <w:webHidden/>
              </w:rPr>
              <w:t>3</w:t>
            </w:r>
            <w:r w:rsidR="00016D80" w:rsidRPr="0020558B">
              <w:rPr>
                <w:rFonts w:asciiTheme="minorHAnsi" w:hAnsiTheme="minorHAnsi"/>
                <w:noProof/>
                <w:webHidden/>
              </w:rPr>
              <w:fldChar w:fldCharType="end"/>
            </w:r>
          </w:hyperlink>
        </w:p>
        <w:p w14:paraId="05A3F390" w14:textId="77777777" w:rsidR="00016D80" w:rsidRPr="0020558B" w:rsidRDefault="00C16DD8" w:rsidP="00016D80">
          <w:pPr>
            <w:pStyle w:val="TOC1"/>
            <w:tabs>
              <w:tab w:val="right" w:leader="dot" w:pos="9016"/>
            </w:tabs>
            <w:spacing w:line="240" w:lineRule="auto"/>
            <w:rPr>
              <w:rFonts w:asciiTheme="minorHAnsi" w:eastAsiaTheme="minorEastAsia" w:hAnsiTheme="minorHAnsi"/>
              <w:noProof/>
              <w:lang w:eastAsia="en-GB"/>
            </w:rPr>
          </w:pPr>
          <w:hyperlink w:anchor="_Toc494895578" w:history="1">
            <w:r w:rsidR="00016D80" w:rsidRPr="0020558B">
              <w:rPr>
                <w:rStyle w:val="Hyperlink"/>
                <w:rFonts w:asciiTheme="minorHAnsi" w:hAnsiTheme="minorHAnsi"/>
                <w:noProof/>
              </w:rPr>
              <w:t>Why Develop Inter-Agency SOPs?</w:t>
            </w:r>
            <w:r w:rsidR="00016D80" w:rsidRPr="0020558B">
              <w:rPr>
                <w:rFonts w:asciiTheme="minorHAnsi" w:hAnsiTheme="minorHAnsi"/>
                <w:noProof/>
                <w:webHidden/>
              </w:rPr>
              <w:tab/>
            </w:r>
            <w:r w:rsidR="00016D80" w:rsidRPr="0020558B">
              <w:rPr>
                <w:rFonts w:asciiTheme="minorHAnsi" w:hAnsiTheme="minorHAnsi"/>
                <w:noProof/>
                <w:webHidden/>
              </w:rPr>
              <w:fldChar w:fldCharType="begin"/>
            </w:r>
            <w:r w:rsidR="00016D80" w:rsidRPr="0020558B">
              <w:rPr>
                <w:rFonts w:asciiTheme="minorHAnsi" w:hAnsiTheme="minorHAnsi"/>
                <w:noProof/>
                <w:webHidden/>
              </w:rPr>
              <w:instrText xml:space="preserve"> PAGEREF _Toc494895578 \h </w:instrText>
            </w:r>
            <w:r w:rsidR="00016D80" w:rsidRPr="0020558B">
              <w:rPr>
                <w:rFonts w:asciiTheme="minorHAnsi" w:hAnsiTheme="minorHAnsi"/>
                <w:noProof/>
                <w:webHidden/>
              </w:rPr>
            </w:r>
            <w:r w:rsidR="00016D80" w:rsidRPr="0020558B">
              <w:rPr>
                <w:rFonts w:asciiTheme="minorHAnsi" w:hAnsiTheme="minorHAnsi"/>
                <w:noProof/>
                <w:webHidden/>
              </w:rPr>
              <w:fldChar w:fldCharType="separate"/>
            </w:r>
            <w:r w:rsidR="005F3A63">
              <w:rPr>
                <w:rFonts w:asciiTheme="minorHAnsi" w:hAnsiTheme="minorHAnsi"/>
                <w:noProof/>
                <w:webHidden/>
              </w:rPr>
              <w:t>3</w:t>
            </w:r>
            <w:r w:rsidR="00016D80" w:rsidRPr="0020558B">
              <w:rPr>
                <w:rFonts w:asciiTheme="minorHAnsi" w:hAnsiTheme="minorHAnsi"/>
                <w:noProof/>
                <w:webHidden/>
              </w:rPr>
              <w:fldChar w:fldCharType="end"/>
            </w:r>
          </w:hyperlink>
        </w:p>
        <w:p w14:paraId="7DC38558" w14:textId="77777777" w:rsidR="00016D80" w:rsidRPr="0020558B" w:rsidRDefault="00C16DD8" w:rsidP="00016D80">
          <w:pPr>
            <w:pStyle w:val="TOC1"/>
            <w:tabs>
              <w:tab w:val="right" w:leader="dot" w:pos="9016"/>
            </w:tabs>
            <w:spacing w:line="240" w:lineRule="auto"/>
            <w:rPr>
              <w:rFonts w:asciiTheme="minorHAnsi" w:eastAsiaTheme="minorEastAsia" w:hAnsiTheme="minorHAnsi"/>
              <w:noProof/>
              <w:lang w:eastAsia="en-GB"/>
            </w:rPr>
          </w:pPr>
          <w:hyperlink w:anchor="_Toc494895579" w:history="1">
            <w:r w:rsidR="00016D80" w:rsidRPr="0020558B">
              <w:rPr>
                <w:rStyle w:val="Hyperlink"/>
                <w:rFonts w:asciiTheme="minorHAnsi" w:hAnsiTheme="minorHAnsi"/>
                <w:noProof/>
              </w:rPr>
              <w:t>Roles and Responsibilities when Developing Inter-Agency SOPs</w:t>
            </w:r>
            <w:r w:rsidR="00016D80" w:rsidRPr="0020558B">
              <w:rPr>
                <w:rFonts w:asciiTheme="minorHAnsi" w:hAnsiTheme="minorHAnsi"/>
                <w:noProof/>
                <w:webHidden/>
              </w:rPr>
              <w:tab/>
            </w:r>
            <w:r w:rsidR="00016D80" w:rsidRPr="0020558B">
              <w:rPr>
                <w:rFonts w:asciiTheme="minorHAnsi" w:hAnsiTheme="minorHAnsi"/>
                <w:noProof/>
                <w:webHidden/>
              </w:rPr>
              <w:fldChar w:fldCharType="begin"/>
            </w:r>
            <w:r w:rsidR="00016D80" w:rsidRPr="0020558B">
              <w:rPr>
                <w:rFonts w:asciiTheme="minorHAnsi" w:hAnsiTheme="minorHAnsi"/>
                <w:noProof/>
                <w:webHidden/>
              </w:rPr>
              <w:instrText xml:space="preserve"> PAGEREF _Toc494895579 \h </w:instrText>
            </w:r>
            <w:r w:rsidR="00016D80" w:rsidRPr="0020558B">
              <w:rPr>
                <w:rFonts w:asciiTheme="minorHAnsi" w:hAnsiTheme="minorHAnsi"/>
                <w:noProof/>
                <w:webHidden/>
              </w:rPr>
            </w:r>
            <w:r w:rsidR="00016D80" w:rsidRPr="0020558B">
              <w:rPr>
                <w:rFonts w:asciiTheme="minorHAnsi" w:hAnsiTheme="minorHAnsi"/>
                <w:noProof/>
                <w:webHidden/>
              </w:rPr>
              <w:fldChar w:fldCharType="separate"/>
            </w:r>
            <w:r w:rsidR="005F3A63">
              <w:rPr>
                <w:rFonts w:asciiTheme="minorHAnsi" w:hAnsiTheme="minorHAnsi"/>
                <w:noProof/>
                <w:webHidden/>
              </w:rPr>
              <w:t>5</w:t>
            </w:r>
            <w:r w:rsidR="00016D80" w:rsidRPr="0020558B">
              <w:rPr>
                <w:rFonts w:asciiTheme="minorHAnsi" w:hAnsiTheme="minorHAnsi"/>
                <w:noProof/>
                <w:webHidden/>
              </w:rPr>
              <w:fldChar w:fldCharType="end"/>
            </w:r>
          </w:hyperlink>
        </w:p>
        <w:p w14:paraId="50DF7D59" w14:textId="77777777" w:rsidR="00016D80" w:rsidRPr="0020558B" w:rsidRDefault="00C16DD8" w:rsidP="00016D80">
          <w:pPr>
            <w:pStyle w:val="TOC1"/>
            <w:tabs>
              <w:tab w:val="right" w:leader="dot" w:pos="9016"/>
            </w:tabs>
            <w:spacing w:line="240" w:lineRule="auto"/>
            <w:rPr>
              <w:rFonts w:asciiTheme="minorHAnsi" w:eastAsiaTheme="minorEastAsia" w:hAnsiTheme="minorHAnsi"/>
              <w:noProof/>
              <w:lang w:eastAsia="en-GB"/>
            </w:rPr>
          </w:pPr>
          <w:hyperlink w:anchor="_Toc494895580" w:history="1">
            <w:r w:rsidR="00016D80" w:rsidRPr="0020558B">
              <w:rPr>
                <w:rStyle w:val="Hyperlink"/>
                <w:rFonts w:asciiTheme="minorHAnsi" w:hAnsiTheme="minorHAnsi"/>
                <w:noProof/>
              </w:rPr>
              <w:t>Core Components of Inter-agency SOPs</w:t>
            </w:r>
            <w:r w:rsidR="00016D80" w:rsidRPr="0020558B">
              <w:rPr>
                <w:rFonts w:asciiTheme="minorHAnsi" w:hAnsiTheme="minorHAnsi"/>
                <w:noProof/>
                <w:webHidden/>
              </w:rPr>
              <w:tab/>
            </w:r>
            <w:r w:rsidR="00016D80" w:rsidRPr="0020558B">
              <w:rPr>
                <w:rFonts w:asciiTheme="minorHAnsi" w:hAnsiTheme="minorHAnsi"/>
                <w:noProof/>
                <w:webHidden/>
              </w:rPr>
              <w:fldChar w:fldCharType="begin"/>
            </w:r>
            <w:r w:rsidR="00016D80" w:rsidRPr="0020558B">
              <w:rPr>
                <w:rFonts w:asciiTheme="minorHAnsi" w:hAnsiTheme="minorHAnsi"/>
                <w:noProof/>
                <w:webHidden/>
              </w:rPr>
              <w:instrText xml:space="preserve"> PAGEREF _Toc494895580 \h </w:instrText>
            </w:r>
            <w:r w:rsidR="00016D80" w:rsidRPr="0020558B">
              <w:rPr>
                <w:rFonts w:asciiTheme="minorHAnsi" w:hAnsiTheme="minorHAnsi"/>
                <w:noProof/>
                <w:webHidden/>
              </w:rPr>
            </w:r>
            <w:r w:rsidR="00016D80" w:rsidRPr="0020558B">
              <w:rPr>
                <w:rFonts w:asciiTheme="minorHAnsi" w:hAnsiTheme="minorHAnsi"/>
                <w:noProof/>
                <w:webHidden/>
              </w:rPr>
              <w:fldChar w:fldCharType="separate"/>
            </w:r>
            <w:r w:rsidR="005F3A63">
              <w:rPr>
                <w:rFonts w:asciiTheme="minorHAnsi" w:hAnsiTheme="minorHAnsi"/>
                <w:noProof/>
                <w:webHidden/>
              </w:rPr>
              <w:t>7</w:t>
            </w:r>
            <w:r w:rsidR="00016D80" w:rsidRPr="0020558B">
              <w:rPr>
                <w:rFonts w:asciiTheme="minorHAnsi" w:hAnsiTheme="minorHAnsi"/>
                <w:noProof/>
                <w:webHidden/>
              </w:rPr>
              <w:fldChar w:fldCharType="end"/>
            </w:r>
          </w:hyperlink>
        </w:p>
        <w:p w14:paraId="28D8AD41" w14:textId="77777777" w:rsidR="00016D80" w:rsidRPr="0020558B" w:rsidRDefault="00C16DD8" w:rsidP="00016D80">
          <w:pPr>
            <w:pStyle w:val="TOC1"/>
            <w:tabs>
              <w:tab w:val="right" w:leader="dot" w:pos="9016"/>
            </w:tabs>
            <w:spacing w:line="240" w:lineRule="auto"/>
            <w:rPr>
              <w:rFonts w:asciiTheme="minorHAnsi" w:eastAsiaTheme="minorEastAsia" w:hAnsiTheme="minorHAnsi"/>
              <w:noProof/>
              <w:lang w:eastAsia="en-GB"/>
            </w:rPr>
          </w:pPr>
          <w:hyperlink w:anchor="_Toc494895581" w:history="1">
            <w:r w:rsidR="00016D80" w:rsidRPr="0020558B">
              <w:rPr>
                <w:rStyle w:val="Hyperlink"/>
                <w:rFonts w:asciiTheme="minorHAnsi" w:hAnsiTheme="minorHAnsi"/>
                <w:noProof/>
              </w:rPr>
              <w:t>Five-Step Process for Developing Inter-agency SOPs for CPCM</w:t>
            </w:r>
            <w:r w:rsidR="00016D80" w:rsidRPr="0020558B">
              <w:rPr>
                <w:rFonts w:asciiTheme="minorHAnsi" w:hAnsiTheme="minorHAnsi"/>
                <w:noProof/>
                <w:webHidden/>
              </w:rPr>
              <w:tab/>
            </w:r>
            <w:r w:rsidR="00016D80" w:rsidRPr="0020558B">
              <w:rPr>
                <w:rFonts w:asciiTheme="minorHAnsi" w:hAnsiTheme="minorHAnsi"/>
                <w:noProof/>
                <w:webHidden/>
              </w:rPr>
              <w:fldChar w:fldCharType="begin"/>
            </w:r>
            <w:r w:rsidR="00016D80" w:rsidRPr="0020558B">
              <w:rPr>
                <w:rFonts w:asciiTheme="minorHAnsi" w:hAnsiTheme="minorHAnsi"/>
                <w:noProof/>
                <w:webHidden/>
              </w:rPr>
              <w:instrText xml:space="preserve"> PAGEREF _Toc494895581 \h </w:instrText>
            </w:r>
            <w:r w:rsidR="00016D80" w:rsidRPr="0020558B">
              <w:rPr>
                <w:rFonts w:asciiTheme="minorHAnsi" w:hAnsiTheme="minorHAnsi"/>
                <w:noProof/>
                <w:webHidden/>
              </w:rPr>
            </w:r>
            <w:r w:rsidR="00016D80" w:rsidRPr="0020558B">
              <w:rPr>
                <w:rFonts w:asciiTheme="minorHAnsi" w:hAnsiTheme="minorHAnsi"/>
                <w:noProof/>
                <w:webHidden/>
              </w:rPr>
              <w:fldChar w:fldCharType="separate"/>
            </w:r>
            <w:r w:rsidR="005F3A63">
              <w:rPr>
                <w:rFonts w:asciiTheme="minorHAnsi" w:hAnsiTheme="minorHAnsi"/>
                <w:noProof/>
                <w:webHidden/>
              </w:rPr>
              <w:t>8</w:t>
            </w:r>
            <w:r w:rsidR="00016D80" w:rsidRPr="0020558B">
              <w:rPr>
                <w:rFonts w:asciiTheme="minorHAnsi" w:hAnsiTheme="minorHAnsi"/>
                <w:noProof/>
                <w:webHidden/>
              </w:rPr>
              <w:fldChar w:fldCharType="end"/>
            </w:r>
          </w:hyperlink>
        </w:p>
        <w:p w14:paraId="1B7B5C00" w14:textId="77777777" w:rsidR="00016D80" w:rsidRPr="0020558B" w:rsidRDefault="00C16DD8" w:rsidP="00016D80">
          <w:pPr>
            <w:pStyle w:val="TOC2"/>
            <w:tabs>
              <w:tab w:val="right" w:leader="dot" w:pos="9016"/>
            </w:tabs>
            <w:spacing w:line="240" w:lineRule="auto"/>
            <w:rPr>
              <w:rFonts w:asciiTheme="minorHAnsi" w:eastAsiaTheme="minorEastAsia" w:hAnsiTheme="minorHAnsi"/>
              <w:noProof/>
              <w:lang w:eastAsia="en-GB"/>
            </w:rPr>
          </w:pPr>
          <w:hyperlink w:anchor="_Toc494895582" w:history="1">
            <w:r w:rsidR="00016D80" w:rsidRPr="0020558B">
              <w:rPr>
                <w:rStyle w:val="Hyperlink"/>
                <w:rFonts w:asciiTheme="minorHAnsi" w:hAnsiTheme="minorHAnsi"/>
                <w:noProof/>
              </w:rPr>
              <w:t>Step 1: Assess</w:t>
            </w:r>
            <w:r w:rsidR="00016D80" w:rsidRPr="0020558B">
              <w:rPr>
                <w:rFonts w:asciiTheme="minorHAnsi" w:hAnsiTheme="minorHAnsi"/>
                <w:noProof/>
                <w:webHidden/>
              </w:rPr>
              <w:tab/>
            </w:r>
            <w:r w:rsidR="00016D80" w:rsidRPr="0020558B">
              <w:rPr>
                <w:rFonts w:asciiTheme="minorHAnsi" w:hAnsiTheme="minorHAnsi"/>
                <w:noProof/>
                <w:webHidden/>
              </w:rPr>
              <w:fldChar w:fldCharType="begin"/>
            </w:r>
            <w:r w:rsidR="00016D80" w:rsidRPr="0020558B">
              <w:rPr>
                <w:rFonts w:asciiTheme="minorHAnsi" w:hAnsiTheme="minorHAnsi"/>
                <w:noProof/>
                <w:webHidden/>
              </w:rPr>
              <w:instrText xml:space="preserve"> PAGEREF _Toc494895582 \h </w:instrText>
            </w:r>
            <w:r w:rsidR="00016D80" w:rsidRPr="0020558B">
              <w:rPr>
                <w:rFonts w:asciiTheme="minorHAnsi" w:hAnsiTheme="minorHAnsi"/>
                <w:noProof/>
                <w:webHidden/>
              </w:rPr>
            </w:r>
            <w:r w:rsidR="00016D80" w:rsidRPr="0020558B">
              <w:rPr>
                <w:rFonts w:asciiTheme="minorHAnsi" w:hAnsiTheme="minorHAnsi"/>
                <w:noProof/>
                <w:webHidden/>
              </w:rPr>
              <w:fldChar w:fldCharType="separate"/>
            </w:r>
            <w:r w:rsidR="005F3A63">
              <w:rPr>
                <w:rFonts w:asciiTheme="minorHAnsi" w:hAnsiTheme="minorHAnsi"/>
                <w:noProof/>
                <w:webHidden/>
              </w:rPr>
              <w:t>8</w:t>
            </w:r>
            <w:r w:rsidR="00016D80" w:rsidRPr="0020558B">
              <w:rPr>
                <w:rFonts w:asciiTheme="minorHAnsi" w:hAnsiTheme="minorHAnsi"/>
                <w:noProof/>
                <w:webHidden/>
              </w:rPr>
              <w:fldChar w:fldCharType="end"/>
            </w:r>
          </w:hyperlink>
        </w:p>
        <w:p w14:paraId="6685271E" w14:textId="5A15BAA6" w:rsidR="00016D80" w:rsidRPr="0020558B" w:rsidRDefault="00C16DD8" w:rsidP="00016D80">
          <w:pPr>
            <w:pStyle w:val="TOC2"/>
            <w:tabs>
              <w:tab w:val="right" w:leader="dot" w:pos="9016"/>
            </w:tabs>
            <w:spacing w:line="240" w:lineRule="auto"/>
            <w:rPr>
              <w:rFonts w:asciiTheme="minorHAnsi" w:eastAsiaTheme="minorEastAsia" w:hAnsiTheme="minorHAnsi"/>
              <w:noProof/>
              <w:lang w:eastAsia="en-GB"/>
            </w:rPr>
          </w:pPr>
          <w:hyperlink w:anchor="_Toc494895583" w:history="1">
            <w:r w:rsidR="00016D80" w:rsidRPr="0020558B">
              <w:rPr>
                <w:rStyle w:val="Hyperlink"/>
                <w:rFonts w:asciiTheme="minorHAnsi" w:hAnsiTheme="minorHAnsi"/>
                <w:noProof/>
              </w:rPr>
              <w:t>Step 2: Plan</w:t>
            </w:r>
            <w:r w:rsidR="00016D80" w:rsidRPr="0020558B">
              <w:rPr>
                <w:rFonts w:asciiTheme="minorHAnsi" w:hAnsiTheme="minorHAnsi"/>
                <w:noProof/>
                <w:webHidden/>
              </w:rPr>
              <w:tab/>
            </w:r>
            <w:r w:rsidR="00016D80" w:rsidRPr="0020558B">
              <w:rPr>
                <w:rFonts w:asciiTheme="minorHAnsi" w:hAnsiTheme="minorHAnsi"/>
                <w:noProof/>
                <w:webHidden/>
              </w:rPr>
              <w:fldChar w:fldCharType="begin"/>
            </w:r>
            <w:r w:rsidR="00016D80" w:rsidRPr="0020558B">
              <w:rPr>
                <w:rFonts w:asciiTheme="minorHAnsi" w:hAnsiTheme="minorHAnsi"/>
                <w:noProof/>
                <w:webHidden/>
              </w:rPr>
              <w:instrText xml:space="preserve"> PAGEREF _Toc494895583 \h </w:instrText>
            </w:r>
            <w:r w:rsidR="00016D80" w:rsidRPr="0020558B">
              <w:rPr>
                <w:rFonts w:asciiTheme="minorHAnsi" w:hAnsiTheme="minorHAnsi"/>
                <w:noProof/>
                <w:webHidden/>
              </w:rPr>
            </w:r>
            <w:r w:rsidR="00016D80" w:rsidRPr="0020558B">
              <w:rPr>
                <w:rFonts w:asciiTheme="minorHAnsi" w:hAnsiTheme="minorHAnsi"/>
                <w:noProof/>
                <w:webHidden/>
              </w:rPr>
              <w:fldChar w:fldCharType="separate"/>
            </w:r>
            <w:r w:rsidR="005F3A63">
              <w:rPr>
                <w:rFonts w:asciiTheme="minorHAnsi" w:hAnsiTheme="minorHAnsi"/>
                <w:noProof/>
                <w:webHidden/>
              </w:rPr>
              <w:t>10</w:t>
            </w:r>
            <w:r w:rsidR="00016D80" w:rsidRPr="0020558B">
              <w:rPr>
                <w:rFonts w:asciiTheme="minorHAnsi" w:hAnsiTheme="minorHAnsi"/>
                <w:noProof/>
                <w:webHidden/>
              </w:rPr>
              <w:fldChar w:fldCharType="end"/>
            </w:r>
          </w:hyperlink>
        </w:p>
        <w:p w14:paraId="1D3A8FCE" w14:textId="77777777" w:rsidR="00016D80" w:rsidRPr="0020558B" w:rsidRDefault="00C16DD8" w:rsidP="00016D80">
          <w:pPr>
            <w:pStyle w:val="TOC2"/>
            <w:tabs>
              <w:tab w:val="right" w:leader="dot" w:pos="9016"/>
            </w:tabs>
            <w:spacing w:line="240" w:lineRule="auto"/>
            <w:rPr>
              <w:rFonts w:asciiTheme="minorHAnsi" w:eastAsiaTheme="minorEastAsia" w:hAnsiTheme="minorHAnsi"/>
              <w:noProof/>
              <w:lang w:eastAsia="en-GB"/>
            </w:rPr>
          </w:pPr>
          <w:hyperlink w:anchor="_Toc494895584" w:history="1">
            <w:r w:rsidR="00016D80" w:rsidRPr="0020558B">
              <w:rPr>
                <w:rStyle w:val="Hyperlink"/>
                <w:rFonts w:asciiTheme="minorHAnsi" w:hAnsiTheme="minorHAnsi"/>
                <w:noProof/>
              </w:rPr>
              <w:t>Step 3: Draft</w:t>
            </w:r>
            <w:r w:rsidR="00016D80" w:rsidRPr="0020558B">
              <w:rPr>
                <w:rFonts w:asciiTheme="minorHAnsi" w:hAnsiTheme="minorHAnsi"/>
                <w:noProof/>
                <w:webHidden/>
              </w:rPr>
              <w:tab/>
            </w:r>
            <w:r w:rsidR="00016D80" w:rsidRPr="0020558B">
              <w:rPr>
                <w:rFonts w:asciiTheme="minorHAnsi" w:hAnsiTheme="minorHAnsi"/>
                <w:noProof/>
                <w:webHidden/>
              </w:rPr>
              <w:fldChar w:fldCharType="begin"/>
            </w:r>
            <w:r w:rsidR="00016D80" w:rsidRPr="0020558B">
              <w:rPr>
                <w:rFonts w:asciiTheme="minorHAnsi" w:hAnsiTheme="minorHAnsi"/>
                <w:noProof/>
                <w:webHidden/>
              </w:rPr>
              <w:instrText xml:space="preserve"> PAGEREF _Toc494895584 \h </w:instrText>
            </w:r>
            <w:r w:rsidR="00016D80" w:rsidRPr="0020558B">
              <w:rPr>
                <w:rFonts w:asciiTheme="minorHAnsi" w:hAnsiTheme="minorHAnsi"/>
                <w:noProof/>
                <w:webHidden/>
              </w:rPr>
            </w:r>
            <w:r w:rsidR="00016D80" w:rsidRPr="0020558B">
              <w:rPr>
                <w:rFonts w:asciiTheme="minorHAnsi" w:hAnsiTheme="minorHAnsi"/>
                <w:noProof/>
                <w:webHidden/>
              </w:rPr>
              <w:fldChar w:fldCharType="separate"/>
            </w:r>
            <w:r w:rsidR="005F3A63">
              <w:rPr>
                <w:rFonts w:asciiTheme="minorHAnsi" w:hAnsiTheme="minorHAnsi"/>
                <w:noProof/>
                <w:webHidden/>
              </w:rPr>
              <w:t>10</w:t>
            </w:r>
            <w:r w:rsidR="00016D80" w:rsidRPr="0020558B">
              <w:rPr>
                <w:rFonts w:asciiTheme="minorHAnsi" w:hAnsiTheme="minorHAnsi"/>
                <w:noProof/>
                <w:webHidden/>
              </w:rPr>
              <w:fldChar w:fldCharType="end"/>
            </w:r>
          </w:hyperlink>
        </w:p>
        <w:p w14:paraId="6AAB8682" w14:textId="77777777" w:rsidR="00016D80" w:rsidRPr="0020558B" w:rsidRDefault="00C16DD8" w:rsidP="00016D80">
          <w:pPr>
            <w:pStyle w:val="TOC2"/>
            <w:tabs>
              <w:tab w:val="right" w:leader="dot" w:pos="9016"/>
            </w:tabs>
            <w:spacing w:line="240" w:lineRule="auto"/>
            <w:rPr>
              <w:rFonts w:asciiTheme="minorHAnsi" w:eastAsiaTheme="minorEastAsia" w:hAnsiTheme="minorHAnsi"/>
              <w:noProof/>
              <w:lang w:eastAsia="en-GB"/>
            </w:rPr>
          </w:pPr>
          <w:hyperlink w:anchor="_Toc494895585" w:history="1">
            <w:r w:rsidR="00016D80" w:rsidRPr="0020558B">
              <w:rPr>
                <w:rStyle w:val="Hyperlink"/>
                <w:rFonts w:asciiTheme="minorHAnsi" w:hAnsiTheme="minorHAnsi"/>
                <w:noProof/>
              </w:rPr>
              <w:t>Step 4: Disseminate &amp; Build Capacity</w:t>
            </w:r>
            <w:r w:rsidR="00016D80" w:rsidRPr="0020558B">
              <w:rPr>
                <w:rFonts w:asciiTheme="minorHAnsi" w:hAnsiTheme="minorHAnsi"/>
                <w:noProof/>
                <w:webHidden/>
              </w:rPr>
              <w:tab/>
            </w:r>
            <w:r w:rsidR="00016D80" w:rsidRPr="0020558B">
              <w:rPr>
                <w:rFonts w:asciiTheme="minorHAnsi" w:hAnsiTheme="minorHAnsi"/>
                <w:noProof/>
                <w:webHidden/>
              </w:rPr>
              <w:fldChar w:fldCharType="begin"/>
            </w:r>
            <w:r w:rsidR="00016D80" w:rsidRPr="0020558B">
              <w:rPr>
                <w:rFonts w:asciiTheme="minorHAnsi" w:hAnsiTheme="minorHAnsi"/>
                <w:noProof/>
                <w:webHidden/>
              </w:rPr>
              <w:instrText xml:space="preserve"> PAGEREF _Toc494895585 \h </w:instrText>
            </w:r>
            <w:r w:rsidR="00016D80" w:rsidRPr="0020558B">
              <w:rPr>
                <w:rFonts w:asciiTheme="minorHAnsi" w:hAnsiTheme="minorHAnsi"/>
                <w:noProof/>
                <w:webHidden/>
              </w:rPr>
            </w:r>
            <w:r w:rsidR="00016D80" w:rsidRPr="0020558B">
              <w:rPr>
                <w:rFonts w:asciiTheme="minorHAnsi" w:hAnsiTheme="minorHAnsi"/>
                <w:noProof/>
                <w:webHidden/>
              </w:rPr>
              <w:fldChar w:fldCharType="separate"/>
            </w:r>
            <w:r w:rsidR="005F3A63">
              <w:rPr>
                <w:rFonts w:asciiTheme="minorHAnsi" w:hAnsiTheme="minorHAnsi"/>
                <w:noProof/>
                <w:webHidden/>
              </w:rPr>
              <w:t>11</w:t>
            </w:r>
            <w:r w:rsidR="00016D80" w:rsidRPr="0020558B">
              <w:rPr>
                <w:rFonts w:asciiTheme="minorHAnsi" w:hAnsiTheme="minorHAnsi"/>
                <w:noProof/>
                <w:webHidden/>
              </w:rPr>
              <w:fldChar w:fldCharType="end"/>
            </w:r>
          </w:hyperlink>
        </w:p>
        <w:p w14:paraId="51541DAA" w14:textId="0EA65DD5" w:rsidR="00016D80" w:rsidRPr="0020558B" w:rsidRDefault="00C16DD8" w:rsidP="00016D80">
          <w:pPr>
            <w:pStyle w:val="TOC2"/>
            <w:tabs>
              <w:tab w:val="right" w:leader="dot" w:pos="9016"/>
            </w:tabs>
            <w:spacing w:line="240" w:lineRule="auto"/>
            <w:rPr>
              <w:rFonts w:asciiTheme="minorHAnsi" w:eastAsiaTheme="minorEastAsia" w:hAnsiTheme="minorHAnsi"/>
              <w:noProof/>
              <w:lang w:eastAsia="en-GB"/>
            </w:rPr>
          </w:pPr>
          <w:hyperlink w:anchor="_Toc494895586" w:history="1">
            <w:r w:rsidR="00016D80" w:rsidRPr="0020558B">
              <w:rPr>
                <w:rStyle w:val="Hyperlink"/>
                <w:rFonts w:asciiTheme="minorHAnsi" w:hAnsiTheme="minorHAnsi"/>
                <w:noProof/>
              </w:rPr>
              <w:t>Step 5: Review &amp; Revise</w:t>
            </w:r>
            <w:r w:rsidR="00016D80" w:rsidRPr="0020558B">
              <w:rPr>
                <w:rFonts w:asciiTheme="minorHAnsi" w:hAnsiTheme="minorHAnsi"/>
                <w:noProof/>
                <w:webHidden/>
              </w:rPr>
              <w:tab/>
            </w:r>
            <w:r w:rsidR="00016D80" w:rsidRPr="0020558B">
              <w:rPr>
                <w:rFonts w:asciiTheme="minorHAnsi" w:hAnsiTheme="minorHAnsi"/>
                <w:noProof/>
                <w:webHidden/>
              </w:rPr>
              <w:fldChar w:fldCharType="begin"/>
            </w:r>
            <w:r w:rsidR="00016D80" w:rsidRPr="0020558B">
              <w:rPr>
                <w:rFonts w:asciiTheme="minorHAnsi" w:hAnsiTheme="minorHAnsi"/>
                <w:noProof/>
                <w:webHidden/>
              </w:rPr>
              <w:instrText xml:space="preserve"> PAGEREF _Toc494895586 \h </w:instrText>
            </w:r>
            <w:r w:rsidR="00016D80" w:rsidRPr="0020558B">
              <w:rPr>
                <w:rFonts w:asciiTheme="minorHAnsi" w:hAnsiTheme="minorHAnsi"/>
                <w:noProof/>
                <w:webHidden/>
              </w:rPr>
            </w:r>
            <w:r w:rsidR="00016D80" w:rsidRPr="0020558B">
              <w:rPr>
                <w:rFonts w:asciiTheme="minorHAnsi" w:hAnsiTheme="minorHAnsi"/>
                <w:noProof/>
                <w:webHidden/>
              </w:rPr>
              <w:fldChar w:fldCharType="separate"/>
            </w:r>
            <w:r w:rsidR="005F3A63">
              <w:rPr>
                <w:rFonts w:asciiTheme="minorHAnsi" w:hAnsiTheme="minorHAnsi"/>
                <w:noProof/>
                <w:webHidden/>
              </w:rPr>
              <w:t>12</w:t>
            </w:r>
            <w:r w:rsidR="00016D80" w:rsidRPr="0020558B">
              <w:rPr>
                <w:rFonts w:asciiTheme="minorHAnsi" w:hAnsiTheme="minorHAnsi"/>
                <w:noProof/>
                <w:webHidden/>
              </w:rPr>
              <w:fldChar w:fldCharType="end"/>
            </w:r>
          </w:hyperlink>
        </w:p>
        <w:p w14:paraId="1F43E9E6" w14:textId="6DEFC088" w:rsidR="00360B28" w:rsidRPr="0020558B" w:rsidRDefault="00ED5166" w:rsidP="00745ED7">
          <w:pPr>
            <w:spacing w:line="240" w:lineRule="auto"/>
            <w:rPr>
              <w:rFonts w:asciiTheme="minorHAnsi" w:hAnsiTheme="minorHAnsi"/>
            </w:rPr>
          </w:pPr>
          <w:r w:rsidRPr="0020558B">
            <w:rPr>
              <w:rFonts w:asciiTheme="minorHAnsi" w:hAnsiTheme="minorHAnsi"/>
              <w:bCs/>
              <w:noProof/>
            </w:rPr>
            <w:fldChar w:fldCharType="end"/>
          </w:r>
        </w:p>
      </w:sdtContent>
    </w:sdt>
    <w:p w14:paraId="1A5318BD" w14:textId="28F82394" w:rsidR="00A51123" w:rsidRPr="0020558B" w:rsidRDefault="00A51123" w:rsidP="00745ED7">
      <w:pPr>
        <w:pStyle w:val="Heading1"/>
        <w:spacing w:line="240" w:lineRule="auto"/>
        <w:rPr>
          <w:rFonts w:asciiTheme="minorHAnsi" w:hAnsiTheme="minorHAnsi"/>
        </w:rPr>
      </w:pPr>
      <w:bookmarkStart w:id="0" w:name="_Toc494895576"/>
      <w:r w:rsidRPr="0020558B">
        <w:rPr>
          <w:rFonts w:asciiTheme="minorHAnsi" w:hAnsiTheme="minorHAnsi"/>
        </w:rPr>
        <w:t>Background</w:t>
      </w:r>
      <w:bookmarkEnd w:id="0"/>
    </w:p>
    <w:p w14:paraId="19191547" w14:textId="27424A51" w:rsidR="00A51123" w:rsidRPr="0020558B" w:rsidRDefault="00E95C74" w:rsidP="00E95C74">
      <w:pPr>
        <w:pStyle w:val="NoSpacing"/>
        <w:tabs>
          <w:tab w:val="left" w:pos="5412"/>
        </w:tabs>
        <w:jc w:val="both"/>
        <w:rPr>
          <w:rFonts w:asciiTheme="minorHAnsi" w:hAnsiTheme="minorHAnsi"/>
        </w:rPr>
      </w:pPr>
      <w:r>
        <w:rPr>
          <w:rFonts w:asciiTheme="minorHAnsi" w:hAnsiTheme="minorHAnsi"/>
        </w:rPr>
        <w:tab/>
      </w:r>
    </w:p>
    <w:p w14:paraId="37FA7BE9" w14:textId="5E6397DA" w:rsidR="005E60C6" w:rsidRPr="0020558B" w:rsidRDefault="005E60C6" w:rsidP="000A5EC9">
      <w:pPr>
        <w:pStyle w:val="NoSpacing"/>
        <w:jc w:val="both"/>
        <w:rPr>
          <w:rFonts w:asciiTheme="minorHAnsi" w:hAnsiTheme="minorHAnsi"/>
        </w:rPr>
      </w:pPr>
      <w:r w:rsidRPr="0020558B">
        <w:rPr>
          <w:rFonts w:asciiTheme="minorHAnsi" w:hAnsiTheme="minorHAnsi"/>
        </w:rPr>
        <w:t xml:space="preserve">According to the </w:t>
      </w:r>
      <w:r w:rsidR="00F753D5">
        <w:rPr>
          <w:rFonts w:asciiTheme="minorHAnsi" w:hAnsiTheme="minorHAnsi"/>
        </w:rPr>
        <w:t>former global Child Protection Working Group</w:t>
      </w:r>
      <w:r w:rsidRPr="0020558B">
        <w:rPr>
          <w:rFonts w:asciiTheme="minorHAnsi" w:hAnsiTheme="minorHAnsi"/>
        </w:rPr>
        <w:t>, Inter-Agency Guidelines for Case Management and Child Protection</w:t>
      </w:r>
      <w:r w:rsidR="00F753D5">
        <w:rPr>
          <w:rFonts w:asciiTheme="minorHAnsi" w:hAnsiTheme="minorHAnsi"/>
        </w:rPr>
        <w:t xml:space="preserve"> (2014)</w:t>
      </w:r>
      <w:r w:rsidRPr="0020558B">
        <w:rPr>
          <w:rFonts w:asciiTheme="minorHAnsi" w:hAnsiTheme="minorHAnsi"/>
        </w:rPr>
        <w:t>, child protection case management (CPCM) is</w:t>
      </w:r>
      <w:r w:rsidR="00F753D5">
        <w:rPr>
          <w:rFonts w:asciiTheme="minorHAnsi" w:hAnsiTheme="minorHAnsi"/>
        </w:rPr>
        <w:t xml:space="preserve"> defined as</w:t>
      </w:r>
      <w:r w:rsidRPr="0020558B">
        <w:rPr>
          <w:rFonts w:asciiTheme="minorHAnsi" w:hAnsiTheme="minorHAnsi"/>
        </w:rPr>
        <w:t xml:space="preserve"> </w:t>
      </w:r>
      <w:r w:rsidRPr="0020558B">
        <w:rPr>
          <w:rFonts w:asciiTheme="minorHAnsi" w:hAnsiTheme="minorHAnsi"/>
          <w:i/>
        </w:rPr>
        <w:t xml:space="preserve">“a way of organising and carrying out work to address an individual child’s (and their family’s) needs in an appropriate, systematic and timely manner, through direct support and/or referrals, and in accordance with a project or programme’s objectives.” </w:t>
      </w:r>
      <w:r w:rsidRPr="0020558B">
        <w:rPr>
          <w:rFonts w:asciiTheme="minorHAnsi" w:hAnsiTheme="minorHAnsi"/>
        </w:rPr>
        <w:t>CPCM systems help children and families to access support not only from child protection organisations, but from multi-sector service providers.</w:t>
      </w:r>
    </w:p>
    <w:p w14:paraId="03227F17" w14:textId="77777777" w:rsidR="005E60C6" w:rsidRPr="0020558B" w:rsidRDefault="005E60C6" w:rsidP="005E60C6">
      <w:pPr>
        <w:autoSpaceDE w:val="0"/>
        <w:autoSpaceDN w:val="0"/>
        <w:adjustRightInd w:val="0"/>
        <w:spacing w:after="0" w:line="240" w:lineRule="auto"/>
        <w:jc w:val="both"/>
        <w:rPr>
          <w:rFonts w:asciiTheme="minorHAnsi" w:hAnsiTheme="minorHAnsi"/>
        </w:rPr>
      </w:pPr>
    </w:p>
    <w:p w14:paraId="5D724A41" w14:textId="548E30C1" w:rsidR="005E60C6" w:rsidRPr="0020558B" w:rsidRDefault="005E60C6" w:rsidP="005E60C6">
      <w:pPr>
        <w:autoSpaceDE w:val="0"/>
        <w:autoSpaceDN w:val="0"/>
        <w:adjustRightInd w:val="0"/>
        <w:spacing w:after="0" w:line="240" w:lineRule="auto"/>
        <w:jc w:val="both"/>
        <w:rPr>
          <w:rFonts w:asciiTheme="minorHAnsi" w:hAnsiTheme="minorHAnsi"/>
        </w:rPr>
      </w:pPr>
      <w:r w:rsidRPr="0020558B">
        <w:rPr>
          <w:rFonts w:asciiTheme="minorHAnsi" w:hAnsiTheme="minorHAnsi"/>
        </w:rPr>
        <w:t xml:space="preserve">Inter-agency Standard </w:t>
      </w:r>
      <w:r w:rsidR="00F753D5">
        <w:rPr>
          <w:rFonts w:asciiTheme="minorHAnsi" w:hAnsiTheme="minorHAnsi"/>
        </w:rPr>
        <w:t>O</w:t>
      </w:r>
      <w:r w:rsidR="00F753D5" w:rsidRPr="0020558B">
        <w:rPr>
          <w:rFonts w:asciiTheme="minorHAnsi" w:hAnsiTheme="minorHAnsi"/>
        </w:rPr>
        <w:t xml:space="preserve">perating </w:t>
      </w:r>
      <w:r w:rsidR="00F753D5">
        <w:rPr>
          <w:rFonts w:asciiTheme="minorHAnsi" w:hAnsiTheme="minorHAnsi"/>
        </w:rPr>
        <w:t>P</w:t>
      </w:r>
      <w:r w:rsidR="00F753D5" w:rsidRPr="0020558B">
        <w:rPr>
          <w:rFonts w:asciiTheme="minorHAnsi" w:hAnsiTheme="minorHAnsi"/>
        </w:rPr>
        <w:t xml:space="preserve">rocedures </w:t>
      </w:r>
      <w:r w:rsidRPr="0020558B">
        <w:rPr>
          <w:rFonts w:asciiTheme="minorHAnsi" w:hAnsiTheme="minorHAnsi"/>
        </w:rPr>
        <w:t xml:space="preserve">(SOPs) guide CPCM programming in humanitarian settings by enabling service </w:t>
      </w:r>
      <w:r w:rsidR="0034198C">
        <w:rPr>
          <w:rFonts w:asciiTheme="minorHAnsi" w:hAnsiTheme="minorHAnsi"/>
        </w:rPr>
        <w:t>providers</w:t>
      </w:r>
      <w:r w:rsidR="0034198C" w:rsidRPr="0020558B">
        <w:rPr>
          <w:rFonts w:asciiTheme="minorHAnsi" w:hAnsiTheme="minorHAnsi"/>
        </w:rPr>
        <w:t xml:space="preserve"> </w:t>
      </w:r>
      <w:r w:rsidRPr="0020558B">
        <w:rPr>
          <w:rFonts w:asciiTheme="minorHAnsi" w:hAnsiTheme="minorHAnsi"/>
        </w:rPr>
        <w:t xml:space="preserve">to harmonise and standardise services and approaches for children and families. Many achievements have been made in rolling-out SOPs in different contexts, </w:t>
      </w:r>
      <w:r w:rsidR="00F753D5">
        <w:rPr>
          <w:rFonts w:asciiTheme="minorHAnsi" w:hAnsiTheme="minorHAnsi"/>
        </w:rPr>
        <w:t xml:space="preserve">however </w:t>
      </w:r>
      <w:r w:rsidRPr="0020558B">
        <w:rPr>
          <w:rFonts w:asciiTheme="minorHAnsi" w:hAnsiTheme="minorHAnsi"/>
        </w:rPr>
        <w:t xml:space="preserve">in the absence of </w:t>
      </w:r>
      <w:r w:rsidR="00F753D5">
        <w:rPr>
          <w:rFonts w:asciiTheme="minorHAnsi" w:hAnsiTheme="minorHAnsi"/>
        </w:rPr>
        <w:t xml:space="preserve">inter-agency </w:t>
      </w:r>
      <w:r w:rsidRPr="0020558B">
        <w:rPr>
          <w:rFonts w:asciiTheme="minorHAnsi" w:hAnsiTheme="minorHAnsi"/>
        </w:rPr>
        <w:t>guidance on how to develop SOPs, the scope and quality of SOPs vary</w:t>
      </w:r>
      <w:r w:rsidR="00F753D5">
        <w:rPr>
          <w:rFonts w:asciiTheme="minorHAnsi" w:hAnsiTheme="minorHAnsi"/>
        </w:rPr>
        <w:t xml:space="preserve"> – thus affecting its application</w:t>
      </w:r>
      <w:r w:rsidRPr="0020558B">
        <w:rPr>
          <w:rFonts w:asciiTheme="minorHAnsi" w:hAnsiTheme="minorHAnsi"/>
        </w:rPr>
        <w:t>.</w:t>
      </w:r>
    </w:p>
    <w:p w14:paraId="2F9B1E82" w14:textId="77777777" w:rsidR="00857953" w:rsidRPr="0020558B" w:rsidRDefault="00857953" w:rsidP="00745ED7">
      <w:pPr>
        <w:pStyle w:val="NoSpacing"/>
        <w:jc w:val="both"/>
        <w:rPr>
          <w:rFonts w:asciiTheme="minorHAnsi" w:hAnsiTheme="minorHAnsi"/>
        </w:rPr>
      </w:pPr>
    </w:p>
    <w:p w14:paraId="21E7F2E4" w14:textId="18000BA6" w:rsidR="00335B30" w:rsidRPr="0020558B" w:rsidRDefault="00D976D5" w:rsidP="00745ED7">
      <w:pPr>
        <w:pStyle w:val="NoSpacing"/>
        <w:jc w:val="both"/>
        <w:rPr>
          <w:rFonts w:asciiTheme="minorHAnsi" w:hAnsiTheme="minorHAnsi"/>
        </w:rPr>
      </w:pPr>
      <w:r w:rsidRPr="0020558B">
        <w:rPr>
          <w:rFonts w:asciiTheme="minorHAnsi" w:hAnsiTheme="minorHAnsi"/>
        </w:rPr>
        <w:t xml:space="preserve">Therefore, the </w:t>
      </w:r>
      <w:hyperlink r:id="rId15" w:history="1">
        <w:r w:rsidRPr="0020558B">
          <w:rPr>
            <w:rStyle w:val="Hyperlink"/>
            <w:rFonts w:asciiTheme="minorHAnsi" w:hAnsiTheme="minorHAnsi"/>
          </w:rPr>
          <w:t>Global Case Management Task Force</w:t>
        </w:r>
      </w:hyperlink>
      <w:r w:rsidRPr="0020558B">
        <w:rPr>
          <w:rFonts w:asciiTheme="minorHAnsi" w:hAnsiTheme="minorHAnsi"/>
        </w:rPr>
        <w:t xml:space="preserve"> under the Alliance for Child Protection in Humanitarian Action produced this guidance document</w:t>
      </w:r>
      <w:r w:rsidR="00857953" w:rsidRPr="0020558B">
        <w:rPr>
          <w:rFonts w:asciiTheme="minorHAnsi" w:hAnsiTheme="minorHAnsi"/>
        </w:rPr>
        <w:t xml:space="preserve">, </w:t>
      </w:r>
      <w:r w:rsidR="00A51123" w:rsidRPr="0020558B">
        <w:rPr>
          <w:rFonts w:asciiTheme="minorHAnsi" w:hAnsiTheme="minorHAnsi"/>
        </w:rPr>
        <w:t>in recognition of a need for practica</w:t>
      </w:r>
      <w:r w:rsidR="00857953" w:rsidRPr="0020558B">
        <w:rPr>
          <w:rFonts w:asciiTheme="minorHAnsi" w:hAnsiTheme="minorHAnsi"/>
        </w:rPr>
        <w:t xml:space="preserve">l guidance on how to develop </w:t>
      </w:r>
      <w:r w:rsidR="00A51123" w:rsidRPr="0020558B">
        <w:rPr>
          <w:rFonts w:asciiTheme="minorHAnsi" w:hAnsiTheme="minorHAnsi"/>
        </w:rPr>
        <w:t>inter-agency SOP</w:t>
      </w:r>
      <w:r w:rsidR="00857953" w:rsidRPr="0020558B">
        <w:rPr>
          <w:rFonts w:asciiTheme="minorHAnsi" w:hAnsiTheme="minorHAnsi"/>
        </w:rPr>
        <w:t>s</w:t>
      </w:r>
      <w:r w:rsidR="00A51123" w:rsidRPr="0020558B">
        <w:rPr>
          <w:rFonts w:asciiTheme="minorHAnsi" w:hAnsiTheme="minorHAnsi"/>
        </w:rPr>
        <w:t xml:space="preserve">. </w:t>
      </w:r>
      <w:r w:rsidR="00335B30" w:rsidRPr="0020558B">
        <w:rPr>
          <w:rFonts w:asciiTheme="minorHAnsi" w:hAnsiTheme="minorHAnsi"/>
        </w:rPr>
        <w:t xml:space="preserve">The aim of this </w:t>
      </w:r>
      <w:r w:rsidR="00AB2569" w:rsidRPr="0020558B">
        <w:rPr>
          <w:rFonts w:asciiTheme="minorHAnsi" w:hAnsiTheme="minorHAnsi"/>
        </w:rPr>
        <w:t xml:space="preserve">guide </w:t>
      </w:r>
      <w:r w:rsidR="00335B30" w:rsidRPr="0020558B">
        <w:rPr>
          <w:rFonts w:asciiTheme="minorHAnsi" w:hAnsiTheme="minorHAnsi"/>
        </w:rPr>
        <w:t>is to encourage a structured approach to developing SOPs for CPCM in humanitarian settings so that</w:t>
      </w:r>
      <w:r w:rsidR="000A2BB5" w:rsidRPr="0020558B">
        <w:rPr>
          <w:rFonts w:asciiTheme="minorHAnsi" w:hAnsiTheme="minorHAnsi"/>
        </w:rPr>
        <w:t xml:space="preserve"> </w:t>
      </w:r>
      <w:r w:rsidR="005E60C6" w:rsidRPr="0020558B">
        <w:rPr>
          <w:rFonts w:asciiTheme="minorHAnsi" w:hAnsiTheme="minorHAnsi"/>
        </w:rPr>
        <w:t xml:space="preserve">those </w:t>
      </w:r>
      <w:r w:rsidR="000A2BB5" w:rsidRPr="0020558B">
        <w:rPr>
          <w:rFonts w:asciiTheme="minorHAnsi" w:hAnsiTheme="minorHAnsi"/>
        </w:rPr>
        <w:t xml:space="preserve">procedures </w:t>
      </w:r>
      <w:r w:rsidR="005E60C6" w:rsidRPr="0020558B">
        <w:rPr>
          <w:rFonts w:asciiTheme="minorHAnsi" w:hAnsiTheme="minorHAnsi"/>
        </w:rPr>
        <w:t>are</w:t>
      </w:r>
      <w:r w:rsidR="00335B30" w:rsidRPr="0020558B">
        <w:rPr>
          <w:rFonts w:asciiTheme="minorHAnsi" w:hAnsiTheme="minorHAnsi"/>
        </w:rPr>
        <w:t xml:space="preserve"> sufficiently:</w:t>
      </w:r>
    </w:p>
    <w:p w14:paraId="54CBAC7B" w14:textId="77777777" w:rsidR="00172CD8" w:rsidRPr="0020558B" w:rsidRDefault="00172CD8" w:rsidP="00745ED7">
      <w:pPr>
        <w:pStyle w:val="NoSpacing"/>
        <w:jc w:val="both"/>
        <w:rPr>
          <w:rFonts w:asciiTheme="minorHAnsi" w:hAnsiTheme="minorHAnsi"/>
        </w:rPr>
      </w:pPr>
    </w:p>
    <w:p w14:paraId="0656CED7" w14:textId="64F0C131" w:rsidR="003F38C1" w:rsidRPr="0020558B" w:rsidRDefault="003F38C1" w:rsidP="00745ED7">
      <w:pPr>
        <w:pStyle w:val="NoSpacing"/>
        <w:numPr>
          <w:ilvl w:val="0"/>
          <w:numId w:val="1"/>
        </w:numPr>
        <w:jc w:val="both"/>
        <w:rPr>
          <w:rFonts w:asciiTheme="minorHAnsi" w:hAnsiTheme="minorHAnsi"/>
        </w:rPr>
      </w:pPr>
      <w:r w:rsidRPr="0020558B">
        <w:rPr>
          <w:rFonts w:asciiTheme="minorHAnsi" w:hAnsiTheme="minorHAnsi"/>
        </w:rPr>
        <w:t>Comprehensive;</w:t>
      </w:r>
    </w:p>
    <w:p w14:paraId="0330578F" w14:textId="78F7BC5B" w:rsidR="003F38C1" w:rsidRPr="0020558B" w:rsidRDefault="003F38C1" w:rsidP="00745ED7">
      <w:pPr>
        <w:pStyle w:val="NoSpacing"/>
        <w:numPr>
          <w:ilvl w:val="0"/>
          <w:numId w:val="1"/>
        </w:numPr>
        <w:jc w:val="both"/>
        <w:rPr>
          <w:rFonts w:asciiTheme="minorHAnsi" w:hAnsiTheme="minorHAnsi"/>
        </w:rPr>
      </w:pPr>
      <w:r w:rsidRPr="0020558B">
        <w:rPr>
          <w:rFonts w:asciiTheme="minorHAnsi" w:hAnsiTheme="minorHAnsi"/>
        </w:rPr>
        <w:t>Contextualised;</w:t>
      </w:r>
    </w:p>
    <w:p w14:paraId="76C8D98C" w14:textId="77777777" w:rsidR="00A51123" w:rsidRPr="0020558B" w:rsidRDefault="00A51123" w:rsidP="00745ED7">
      <w:pPr>
        <w:pStyle w:val="NoSpacing"/>
        <w:numPr>
          <w:ilvl w:val="0"/>
          <w:numId w:val="1"/>
        </w:numPr>
        <w:jc w:val="both"/>
        <w:rPr>
          <w:rFonts w:asciiTheme="minorHAnsi" w:hAnsiTheme="minorHAnsi"/>
        </w:rPr>
      </w:pPr>
      <w:r w:rsidRPr="0020558B">
        <w:rPr>
          <w:rFonts w:asciiTheme="minorHAnsi" w:hAnsiTheme="minorHAnsi"/>
        </w:rPr>
        <w:t>Up-to-date;</w:t>
      </w:r>
    </w:p>
    <w:p w14:paraId="76F9457F" w14:textId="77777777" w:rsidR="00A51123" w:rsidRPr="0020558B" w:rsidRDefault="00A51123" w:rsidP="00745ED7">
      <w:pPr>
        <w:pStyle w:val="NoSpacing"/>
        <w:numPr>
          <w:ilvl w:val="0"/>
          <w:numId w:val="1"/>
        </w:numPr>
        <w:jc w:val="both"/>
        <w:rPr>
          <w:rFonts w:asciiTheme="minorHAnsi" w:hAnsiTheme="minorHAnsi"/>
        </w:rPr>
      </w:pPr>
      <w:r w:rsidRPr="0020558B">
        <w:rPr>
          <w:rFonts w:asciiTheme="minorHAnsi" w:hAnsiTheme="minorHAnsi"/>
        </w:rPr>
        <w:t>User-friendly; and</w:t>
      </w:r>
    </w:p>
    <w:p w14:paraId="0C128ED1" w14:textId="3718AA22" w:rsidR="00F57E00" w:rsidRPr="0020558B" w:rsidRDefault="003F38C1" w:rsidP="00745ED7">
      <w:pPr>
        <w:pStyle w:val="NoSpacing"/>
        <w:numPr>
          <w:ilvl w:val="0"/>
          <w:numId w:val="1"/>
        </w:numPr>
        <w:jc w:val="both"/>
        <w:rPr>
          <w:rFonts w:asciiTheme="minorHAnsi" w:hAnsiTheme="minorHAnsi"/>
        </w:rPr>
      </w:pPr>
      <w:r w:rsidRPr="0020558B">
        <w:rPr>
          <w:rFonts w:asciiTheme="minorHAnsi" w:hAnsiTheme="minorHAnsi"/>
        </w:rPr>
        <w:t>Well-coordinated.</w:t>
      </w:r>
    </w:p>
    <w:p w14:paraId="7B915C09" w14:textId="77777777" w:rsidR="0025291A" w:rsidRPr="0020558B" w:rsidRDefault="0025291A">
      <w:pPr>
        <w:rPr>
          <w:rFonts w:asciiTheme="minorHAnsi" w:eastAsiaTheme="majorEastAsia" w:hAnsiTheme="minorHAnsi" w:cstheme="majorBidi"/>
          <w:color w:val="365F91" w:themeColor="accent1" w:themeShade="BF"/>
          <w:sz w:val="32"/>
          <w:szCs w:val="32"/>
        </w:rPr>
      </w:pPr>
      <w:bookmarkStart w:id="1" w:name="_Toc494895577"/>
      <w:r w:rsidRPr="0020558B">
        <w:rPr>
          <w:rFonts w:asciiTheme="minorHAnsi" w:hAnsiTheme="minorHAnsi"/>
        </w:rPr>
        <w:br w:type="page"/>
      </w:r>
    </w:p>
    <w:p w14:paraId="291670B3" w14:textId="21BA1A58" w:rsidR="00F05FB2" w:rsidRPr="0020558B" w:rsidRDefault="00F05FB2" w:rsidP="00745ED7">
      <w:pPr>
        <w:pStyle w:val="Heading1"/>
        <w:spacing w:line="240" w:lineRule="auto"/>
        <w:rPr>
          <w:rFonts w:asciiTheme="minorHAnsi" w:hAnsiTheme="minorHAnsi"/>
        </w:rPr>
      </w:pPr>
      <w:r w:rsidRPr="0020558B">
        <w:rPr>
          <w:rFonts w:asciiTheme="minorHAnsi" w:hAnsiTheme="minorHAnsi"/>
        </w:rPr>
        <w:lastRenderedPageBreak/>
        <w:t>Scope</w:t>
      </w:r>
      <w:bookmarkEnd w:id="1"/>
    </w:p>
    <w:p w14:paraId="1B6B4BD5" w14:textId="77777777" w:rsidR="00B836DA" w:rsidRPr="0020558B" w:rsidRDefault="00B836DA" w:rsidP="00745ED7">
      <w:pPr>
        <w:pStyle w:val="NoSpacing"/>
        <w:rPr>
          <w:rFonts w:asciiTheme="minorHAnsi" w:hAnsiTheme="minorHAnsi"/>
        </w:rPr>
      </w:pPr>
    </w:p>
    <w:p w14:paraId="7A60A6B2" w14:textId="6DF12CA9" w:rsidR="00F05FB2" w:rsidRDefault="00F05FB2" w:rsidP="00745ED7">
      <w:pPr>
        <w:pStyle w:val="NoSpacing"/>
        <w:jc w:val="both"/>
        <w:rPr>
          <w:rFonts w:asciiTheme="minorHAnsi" w:hAnsiTheme="minorHAnsi"/>
        </w:rPr>
      </w:pPr>
      <w:r w:rsidRPr="0020558B">
        <w:rPr>
          <w:rFonts w:asciiTheme="minorHAnsi" w:hAnsiTheme="minorHAnsi"/>
        </w:rPr>
        <w:t>This guidance is designed for</w:t>
      </w:r>
      <w:r w:rsidR="00172CD8" w:rsidRPr="0020558B">
        <w:rPr>
          <w:rFonts w:asciiTheme="minorHAnsi" w:hAnsiTheme="minorHAnsi"/>
        </w:rPr>
        <w:t xml:space="preserve"> use in humanitarian settings</w:t>
      </w:r>
      <w:r w:rsidR="00F753D5">
        <w:rPr>
          <w:rFonts w:asciiTheme="minorHAnsi" w:hAnsiTheme="minorHAnsi"/>
        </w:rPr>
        <w:t xml:space="preserve"> </w:t>
      </w:r>
      <w:r w:rsidR="00A82390">
        <w:rPr>
          <w:rFonts w:asciiTheme="minorHAnsi" w:hAnsiTheme="minorHAnsi"/>
        </w:rPr>
        <w:t>(including protracted crises)</w:t>
      </w:r>
      <w:r w:rsidR="00172CD8" w:rsidRPr="0020558B">
        <w:rPr>
          <w:rFonts w:asciiTheme="minorHAnsi" w:hAnsiTheme="minorHAnsi"/>
        </w:rPr>
        <w:t>, although</w:t>
      </w:r>
      <w:r w:rsidRPr="0020558B">
        <w:rPr>
          <w:rFonts w:asciiTheme="minorHAnsi" w:hAnsiTheme="minorHAnsi"/>
        </w:rPr>
        <w:t xml:space="preserve"> it </w:t>
      </w:r>
      <w:r w:rsidR="00B836DA" w:rsidRPr="0020558B">
        <w:rPr>
          <w:rFonts w:asciiTheme="minorHAnsi" w:hAnsiTheme="minorHAnsi"/>
        </w:rPr>
        <w:t>could</w:t>
      </w:r>
      <w:r w:rsidRPr="0020558B">
        <w:rPr>
          <w:rFonts w:asciiTheme="minorHAnsi" w:hAnsiTheme="minorHAnsi"/>
        </w:rPr>
        <w:t xml:space="preserve"> be adapted to development settings </w:t>
      </w:r>
      <w:r w:rsidR="00A82390">
        <w:rPr>
          <w:rFonts w:asciiTheme="minorHAnsi" w:hAnsiTheme="minorHAnsi"/>
        </w:rPr>
        <w:t>as well</w:t>
      </w:r>
      <w:r w:rsidR="00A93B44" w:rsidRPr="0020558B">
        <w:rPr>
          <w:rFonts w:asciiTheme="minorHAnsi" w:hAnsiTheme="minorHAnsi"/>
        </w:rPr>
        <w:t>. Similarly, t</w:t>
      </w:r>
      <w:r w:rsidR="00172CD8" w:rsidRPr="0020558B">
        <w:rPr>
          <w:rFonts w:asciiTheme="minorHAnsi" w:hAnsiTheme="minorHAnsi"/>
        </w:rPr>
        <w:t>his guide</w:t>
      </w:r>
      <w:r w:rsidRPr="0020558B">
        <w:rPr>
          <w:rFonts w:asciiTheme="minorHAnsi" w:hAnsiTheme="minorHAnsi"/>
        </w:rPr>
        <w:t xml:space="preserve"> aims to promote and standardise an inter-agency approach to developing SOPs for CPCM</w:t>
      </w:r>
      <w:r w:rsidR="00A93B44" w:rsidRPr="0020558B">
        <w:rPr>
          <w:rFonts w:asciiTheme="minorHAnsi" w:hAnsiTheme="minorHAnsi"/>
        </w:rPr>
        <w:t xml:space="preserve">, but </w:t>
      </w:r>
      <w:r w:rsidRPr="0020558B">
        <w:rPr>
          <w:rFonts w:asciiTheme="minorHAnsi" w:hAnsiTheme="minorHAnsi"/>
        </w:rPr>
        <w:t>it c</w:t>
      </w:r>
      <w:r w:rsidR="00B836DA" w:rsidRPr="0020558B">
        <w:rPr>
          <w:rFonts w:asciiTheme="minorHAnsi" w:hAnsiTheme="minorHAnsi"/>
        </w:rPr>
        <w:t>ould</w:t>
      </w:r>
      <w:r w:rsidRPr="0020558B">
        <w:rPr>
          <w:rFonts w:asciiTheme="minorHAnsi" w:hAnsiTheme="minorHAnsi"/>
        </w:rPr>
        <w:t xml:space="preserve"> be adapted for contexts where </w:t>
      </w:r>
      <w:r w:rsidR="00BB2954" w:rsidRPr="0020558B">
        <w:rPr>
          <w:rFonts w:asciiTheme="minorHAnsi" w:hAnsiTheme="minorHAnsi"/>
        </w:rPr>
        <w:t>s</w:t>
      </w:r>
      <w:r w:rsidR="000A5EC9" w:rsidRPr="0020558B">
        <w:rPr>
          <w:rFonts w:asciiTheme="minorHAnsi" w:hAnsiTheme="minorHAnsi"/>
        </w:rPr>
        <w:t>ingle actors are providing CPCM</w:t>
      </w:r>
      <w:r w:rsidR="00BB2954" w:rsidRPr="0020558B">
        <w:rPr>
          <w:rFonts w:asciiTheme="minorHAnsi" w:hAnsiTheme="minorHAnsi"/>
        </w:rPr>
        <w:t xml:space="preserve"> to complement or support the work </w:t>
      </w:r>
      <w:r w:rsidRPr="0020558B">
        <w:rPr>
          <w:rFonts w:asciiTheme="minorHAnsi" w:hAnsiTheme="minorHAnsi"/>
        </w:rPr>
        <w:t>of</w:t>
      </w:r>
      <w:r w:rsidR="0038123C">
        <w:rPr>
          <w:rFonts w:asciiTheme="minorHAnsi" w:hAnsiTheme="minorHAnsi"/>
        </w:rPr>
        <w:t xml:space="preserve"> the</w:t>
      </w:r>
      <w:r w:rsidRPr="0020558B">
        <w:rPr>
          <w:rFonts w:asciiTheme="minorHAnsi" w:hAnsiTheme="minorHAnsi"/>
        </w:rPr>
        <w:t xml:space="preserve"> </w:t>
      </w:r>
      <w:r w:rsidR="0038123C">
        <w:rPr>
          <w:rFonts w:asciiTheme="minorHAnsi" w:hAnsiTheme="minorHAnsi"/>
        </w:rPr>
        <w:t xml:space="preserve">functioning </w:t>
      </w:r>
      <w:r w:rsidRPr="0020558B">
        <w:rPr>
          <w:rFonts w:asciiTheme="minorHAnsi" w:hAnsiTheme="minorHAnsi"/>
        </w:rPr>
        <w:t>national authorities.</w:t>
      </w:r>
    </w:p>
    <w:p w14:paraId="08ACA0B3" w14:textId="77777777" w:rsidR="00882D89" w:rsidRDefault="00882D89" w:rsidP="00745ED7">
      <w:pPr>
        <w:pStyle w:val="NoSpacing"/>
        <w:jc w:val="both"/>
        <w:rPr>
          <w:rFonts w:asciiTheme="minorHAnsi" w:hAnsiTheme="minorHAnsi"/>
        </w:rPr>
      </w:pPr>
    </w:p>
    <w:p w14:paraId="619DB364" w14:textId="60E9AB22" w:rsidR="00882D89" w:rsidRPr="0020558B" w:rsidRDefault="00882D89" w:rsidP="00745ED7">
      <w:pPr>
        <w:pStyle w:val="NoSpacing"/>
        <w:jc w:val="both"/>
        <w:rPr>
          <w:rFonts w:asciiTheme="minorHAnsi" w:hAnsiTheme="minorHAnsi"/>
        </w:rPr>
      </w:pPr>
      <w:r>
        <w:rPr>
          <w:rFonts w:asciiTheme="minorHAnsi" w:hAnsiTheme="minorHAnsi"/>
        </w:rPr>
        <w:t xml:space="preserve">This guidance is to be used together with the </w:t>
      </w:r>
      <w:commentRangeStart w:id="2"/>
      <w:r>
        <w:rPr>
          <w:rFonts w:asciiTheme="minorHAnsi" w:hAnsiTheme="minorHAnsi"/>
        </w:rPr>
        <w:t>Template Inter-Agency Child Protection Case Management Standard Operating Procedures.</w:t>
      </w:r>
      <w:commentRangeEnd w:id="2"/>
      <w:r>
        <w:rPr>
          <w:rStyle w:val="CommentReference"/>
        </w:rPr>
        <w:commentReference w:id="2"/>
      </w:r>
    </w:p>
    <w:p w14:paraId="0BBF5BBB" w14:textId="2760507C" w:rsidR="00F05FB2" w:rsidRPr="0020558B" w:rsidRDefault="00F05FB2" w:rsidP="00745ED7">
      <w:pPr>
        <w:pStyle w:val="NoSpacing"/>
        <w:jc w:val="both"/>
        <w:rPr>
          <w:rFonts w:asciiTheme="minorHAnsi" w:hAnsiTheme="minorHAnsi"/>
        </w:rPr>
      </w:pPr>
    </w:p>
    <w:p w14:paraId="318BA4D4" w14:textId="1F5EA37A" w:rsidR="00BB2954" w:rsidRPr="0020558B" w:rsidRDefault="00B836DA" w:rsidP="00745ED7">
      <w:pPr>
        <w:pStyle w:val="NoSpacing"/>
        <w:jc w:val="both"/>
        <w:rPr>
          <w:rFonts w:asciiTheme="minorHAnsi" w:hAnsiTheme="minorHAnsi"/>
        </w:rPr>
      </w:pPr>
      <w:r w:rsidRPr="0020558B">
        <w:rPr>
          <w:rFonts w:asciiTheme="minorHAnsi" w:hAnsiTheme="minorHAnsi"/>
        </w:rPr>
        <w:t xml:space="preserve">In </w:t>
      </w:r>
      <w:r w:rsidR="005D68FD" w:rsidRPr="0020558B">
        <w:rPr>
          <w:rFonts w:asciiTheme="minorHAnsi" w:hAnsiTheme="minorHAnsi"/>
        </w:rPr>
        <w:t>contexts with existing inter-agency SOPs</w:t>
      </w:r>
      <w:r w:rsidR="00A82390">
        <w:rPr>
          <w:rFonts w:asciiTheme="minorHAnsi" w:hAnsiTheme="minorHAnsi"/>
        </w:rPr>
        <w:t xml:space="preserve"> for CPCM</w:t>
      </w:r>
      <w:r w:rsidR="005D68FD" w:rsidRPr="0020558B">
        <w:rPr>
          <w:rFonts w:asciiTheme="minorHAnsi" w:hAnsiTheme="minorHAnsi"/>
        </w:rPr>
        <w:t xml:space="preserve">, </w:t>
      </w:r>
      <w:r w:rsidR="00A82390">
        <w:rPr>
          <w:rFonts w:asciiTheme="minorHAnsi" w:hAnsiTheme="minorHAnsi"/>
        </w:rPr>
        <w:t>this guidance and the Template Inter-Agency Child Protection Case Management Standard Operating Procedures can be used to review and revise (if and where necessary) the existing one</w:t>
      </w:r>
      <w:r w:rsidR="00C0195B" w:rsidRPr="0020558B">
        <w:rPr>
          <w:rFonts w:asciiTheme="minorHAnsi" w:hAnsiTheme="minorHAnsi"/>
        </w:rPr>
        <w:t>.</w:t>
      </w:r>
    </w:p>
    <w:p w14:paraId="185C1280" w14:textId="65DEC6A2" w:rsidR="00DD570C" w:rsidRPr="0020558B" w:rsidRDefault="00DD570C" w:rsidP="00745ED7">
      <w:pPr>
        <w:pStyle w:val="NoSpacing"/>
        <w:jc w:val="both"/>
        <w:rPr>
          <w:rFonts w:asciiTheme="minorHAnsi" w:hAnsiTheme="minorHAnsi"/>
        </w:rPr>
      </w:pPr>
    </w:p>
    <w:p w14:paraId="2E77325C" w14:textId="4543C9B8" w:rsidR="00DD570C" w:rsidRPr="0020558B" w:rsidRDefault="00DD570C" w:rsidP="00745ED7">
      <w:pPr>
        <w:pStyle w:val="NoSpacing"/>
        <w:jc w:val="both"/>
        <w:rPr>
          <w:rFonts w:asciiTheme="minorHAnsi" w:hAnsiTheme="minorHAnsi"/>
        </w:rPr>
      </w:pPr>
      <w:r w:rsidRPr="0020558B">
        <w:rPr>
          <w:rFonts w:asciiTheme="minorHAnsi" w:hAnsiTheme="minorHAnsi"/>
        </w:rPr>
        <w:t xml:space="preserve">The target audience for this </w:t>
      </w:r>
      <w:r w:rsidR="00AB2569" w:rsidRPr="0020558B">
        <w:rPr>
          <w:rFonts w:asciiTheme="minorHAnsi" w:hAnsiTheme="minorHAnsi"/>
        </w:rPr>
        <w:t xml:space="preserve">guide </w:t>
      </w:r>
      <w:r w:rsidRPr="0020558B">
        <w:rPr>
          <w:rFonts w:asciiTheme="minorHAnsi" w:hAnsiTheme="minorHAnsi"/>
        </w:rPr>
        <w:t xml:space="preserve">is </w:t>
      </w:r>
      <w:r w:rsidR="00486EDB" w:rsidRPr="0020558B">
        <w:rPr>
          <w:rFonts w:asciiTheme="minorHAnsi" w:hAnsiTheme="minorHAnsi"/>
        </w:rPr>
        <w:t>th</w:t>
      </w:r>
      <w:r w:rsidR="00AB2569" w:rsidRPr="0020558B">
        <w:rPr>
          <w:rFonts w:asciiTheme="minorHAnsi" w:hAnsiTheme="minorHAnsi"/>
        </w:rPr>
        <w:t xml:space="preserve">ose </w:t>
      </w:r>
      <w:r w:rsidRPr="0020558B">
        <w:rPr>
          <w:rFonts w:asciiTheme="minorHAnsi" w:hAnsiTheme="minorHAnsi"/>
        </w:rPr>
        <w:t xml:space="preserve">involved in or interested in developing inter-agency SOPs for CPCM in humanitarian settings. The </w:t>
      </w:r>
      <w:r w:rsidR="00B06577" w:rsidRPr="0020558B">
        <w:rPr>
          <w:rFonts w:asciiTheme="minorHAnsi" w:hAnsiTheme="minorHAnsi"/>
        </w:rPr>
        <w:t>five</w:t>
      </w:r>
      <w:r w:rsidR="00D1664D" w:rsidRPr="0020558B">
        <w:rPr>
          <w:rFonts w:asciiTheme="minorHAnsi" w:hAnsiTheme="minorHAnsi"/>
        </w:rPr>
        <w:t xml:space="preserve"> step guid</w:t>
      </w:r>
      <w:r w:rsidR="00172CD8" w:rsidRPr="0020558B">
        <w:rPr>
          <w:rFonts w:asciiTheme="minorHAnsi" w:hAnsiTheme="minorHAnsi"/>
        </w:rPr>
        <w:t>e</w:t>
      </w:r>
      <w:r w:rsidR="00D1664D" w:rsidRPr="0020558B">
        <w:rPr>
          <w:rFonts w:asciiTheme="minorHAnsi" w:hAnsiTheme="minorHAnsi"/>
        </w:rPr>
        <w:t xml:space="preserve"> </w:t>
      </w:r>
      <w:r w:rsidRPr="0020558B">
        <w:rPr>
          <w:rFonts w:asciiTheme="minorHAnsi" w:hAnsiTheme="minorHAnsi"/>
        </w:rPr>
        <w:t>is addressed to the person or persons respo</w:t>
      </w:r>
      <w:r w:rsidR="00D1664D" w:rsidRPr="0020558B">
        <w:rPr>
          <w:rFonts w:asciiTheme="minorHAnsi" w:hAnsiTheme="minorHAnsi"/>
        </w:rPr>
        <w:t>nsible for drafting those</w:t>
      </w:r>
      <w:r w:rsidR="00486EDB" w:rsidRPr="0020558B">
        <w:rPr>
          <w:rFonts w:asciiTheme="minorHAnsi" w:hAnsiTheme="minorHAnsi"/>
        </w:rPr>
        <w:t xml:space="preserve"> inter-agency</w:t>
      </w:r>
      <w:r w:rsidR="00D1664D" w:rsidRPr="0020558B">
        <w:rPr>
          <w:rFonts w:asciiTheme="minorHAnsi" w:hAnsiTheme="minorHAnsi"/>
        </w:rPr>
        <w:t xml:space="preserve"> SOPs</w:t>
      </w:r>
      <w:r w:rsidR="0058593E">
        <w:rPr>
          <w:rFonts w:asciiTheme="minorHAnsi" w:hAnsiTheme="minorHAnsi"/>
        </w:rPr>
        <w:t xml:space="preserve"> in general, and the SOP focal point in particular (see the section on ‘roles and responsibilities when developing inter-agency SOPs’ below)</w:t>
      </w:r>
      <w:r w:rsidR="00D1664D" w:rsidRPr="0020558B">
        <w:rPr>
          <w:rFonts w:asciiTheme="minorHAnsi" w:hAnsiTheme="minorHAnsi"/>
        </w:rPr>
        <w:t>.</w:t>
      </w:r>
    </w:p>
    <w:p w14:paraId="15018EF3" w14:textId="7F3A7B09" w:rsidR="00747757" w:rsidRPr="0020558B" w:rsidRDefault="00360B28" w:rsidP="00655EC2">
      <w:pPr>
        <w:pStyle w:val="Heading1"/>
        <w:tabs>
          <w:tab w:val="left" w:pos="5736"/>
        </w:tabs>
        <w:spacing w:line="240" w:lineRule="auto"/>
        <w:rPr>
          <w:rFonts w:asciiTheme="minorHAnsi" w:hAnsiTheme="minorHAnsi"/>
        </w:rPr>
      </w:pPr>
      <w:bookmarkStart w:id="3" w:name="_Toc494895578"/>
      <w:r w:rsidRPr="0020558B">
        <w:rPr>
          <w:rFonts w:asciiTheme="minorHAnsi" w:hAnsiTheme="minorHAnsi"/>
        </w:rPr>
        <w:t>Why Develop</w:t>
      </w:r>
      <w:r w:rsidR="00417C21" w:rsidRPr="0020558B">
        <w:rPr>
          <w:rFonts w:asciiTheme="minorHAnsi" w:hAnsiTheme="minorHAnsi"/>
        </w:rPr>
        <w:t xml:space="preserve"> Inter-Agency SOPs</w:t>
      </w:r>
      <w:r w:rsidRPr="0020558B">
        <w:rPr>
          <w:rFonts w:asciiTheme="minorHAnsi" w:hAnsiTheme="minorHAnsi"/>
        </w:rPr>
        <w:t>?</w:t>
      </w:r>
      <w:bookmarkEnd w:id="3"/>
      <w:r w:rsidR="008F765F">
        <w:rPr>
          <w:rFonts w:asciiTheme="minorHAnsi" w:hAnsiTheme="minorHAnsi"/>
        </w:rPr>
        <w:tab/>
      </w:r>
    </w:p>
    <w:p w14:paraId="31DA123D" w14:textId="77777777" w:rsidR="007C4E19" w:rsidRPr="0020558B" w:rsidRDefault="007C4E19" w:rsidP="00745ED7">
      <w:pPr>
        <w:autoSpaceDE w:val="0"/>
        <w:autoSpaceDN w:val="0"/>
        <w:adjustRightInd w:val="0"/>
        <w:spacing w:after="0" w:line="240" w:lineRule="auto"/>
        <w:jc w:val="both"/>
        <w:rPr>
          <w:rFonts w:asciiTheme="minorHAnsi" w:hAnsiTheme="minorHAnsi"/>
        </w:rPr>
      </w:pPr>
    </w:p>
    <w:p w14:paraId="6131499D" w14:textId="2BD20818" w:rsidR="00EA41FF" w:rsidRPr="0020558B" w:rsidRDefault="007C4E19" w:rsidP="00745ED7">
      <w:pPr>
        <w:autoSpaceDE w:val="0"/>
        <w:autoSpaceDN w:val="0"/>
        <w:adjustRightInd w:val="0"/>
        <w:spacing w:after="0" w:line="240" w:lineRule="auto"/>
        <w:jc w:val="both"/>
        <w:rPr>
          <w:rFonts w:asciiTheme="minorHAnsi" w:hAnsiTheme="minorHAnsi"/>
        </w:rPr>
      </w:pPr>
      <w:r w:rsidRPr="0020558B">
        <w:rPr>
          <w:rFonts w:asciiTheme="minorHAnsi" w:hAnsiTheme="minorHAnsi"/>
        </w:rPr>
        <w:t xml:space="preserve">When multiple organisations are providing CPCM to children and families in humanitarian settings, it is crucial to </w:t>
      </w:r>
      <w:r w:rsidR="000A5EC9" w:rsidRPr="0020558B">
        <w:rPr>
          <w:rFonts w:asciiTheme="minorHAnsi" w:hAnsiTheme="minorHAnsi"/>
        </w:rPr>
        <w:t>develop a coordinated approach that meets minimum standards</w:t>
      </w:r>
      <w:r w:rsidR="000277A0">
        <w:rPr>
          <w:rFonts w:asciiTheme="minorHAnsi" w:hAnsiTheme="minorHAnsi"/>
        </w:rPr>
        <w:t xml:space="preserve"> as outlined in the </w:t>
      </w:r>
      <w:r w:rsidR="000277A0" w:rsidRPr="0020558B">
        <w:rPr>
          <w:rFonts w:asciiTheme="minorHAnsi" w:hAnsiTheme="minorHAnsi"/>
        </w:rPr>
        <w:t>Inter-Agency Guidelines for Case Management and Child Protection</w:t>
      </w:r>
      <w:r w:rsidR="000277A0">
        <w:rPr>
          <w:rFonts w:asciiTheme="minorHAnsi" w:hAnsiTheme="minorHAnsi"/>
        </w:rPr>
        <w:t xml:space="preserve"> (2014)</w:t>
      </w:r>
      <w:r w:rsidR="000A5EC9" w:rsidRPr="0020558B">
        <w:rPr>
          <w:rFonts w:asciiTheme="minorHAnsi" w:hAnsiTheme="minorHAnsi"/>
        </w:rPr>
        <w:t xml:space="preserve">. </w:t>
      </w:r>
      <w:r w:rsidR="00EA41FF" w:rsidRPr="0020558B">
        <w:rPr>
          <w:rFonts w:asciiTheme="minorHAnsi" w:hAnsiTheme="minorHAnsi"/>
        </w:rPr>
        <w:t xml:space="preserve">The way to do this is through a shared set of information and </w:t>
      </w:r>
      <w:r w:rsidR="00AB2569" w:rsidRPr="0020558B">
        <w:rPr>
          <w:rFonts w:asciiTheme="minorHAnsi" w:hAnsiTheme="minorHAnsi"/>
        </w:rPr>
        <w:t>procedures</w:t>
      </w:r>
      <w:r w:rsidR="00EA41FF" w:rsidRPr="0020558B">
        <w:rPr>
          <w:rFonts w:asciiTheme="minorHAnsi" w:hAnsiTheme="minorHAnsi"/>
        </w:rPr>
        <w:t xml:space="preserve">, known as inter-agency SOPs for CPCM. </w:t>
      </w:r>
      <w:r w:rsidR="00597D97" w:rsidRPr="0020558B">
        <w:rPr>
          <w:rFonts w:asciiTheme="minorHAnsi" w:hAnsiTheme="minorHAnsi"/>
        </w:rPr>
        <w:t xml:space="preserve">The aim of </w:t>
      </w:r>
      <w:r w:rsidR="00D1730D" w:rsidRPr="0020558B">
        <w:rPr>
          <w:rFonts w:asciiTheme="minorHAnsi" w:hAnsiTheme="minorHAnsi"/>
        </w:rPr>
        <w:t xml:space="preserve">inter-agency </w:t>
      </w:r>
      <w:r w:rsidR="00B00405" w:rsidRPr="0020558B">
        <w:rPr>
          <w:rFonts w:asciiTheme="minorHAnsi" w:hAnsiTheme="minorHAnsi"/>
        </w:rPr>
        <w:t>SOP</w:t>
      </w:r>
      <w:r w:rsidR="00EA41FF" w:rsidRPr="0020558B">
        <w:rPr>
          <w:rFonts w:asciiTheme="minorHAnsi" w:hAnsiTheme="minorHAnsi"/>
        </w:rPr>
        <w:t xml:space="preserve">s for CPCM is </w:t>
      </w:r>
      <w:r w:rsidR="00E36135" w:rsidRPr="0020558B">
        <w:rPr>
          <w:rFonts w:asciiTheme="minorHAnsi" w:hAnsiTheme="minorHAnsi"/>
        </w:rPr>
        <w:t xml:space="preserve">to guide </w:t>
      </w:r>
      <w:r w:rsidR="00EA41FF" w:rsidRPr="0020558B">
        <w:rPr>
          <w:rFonts w:asciiTheme="minorHAnsi" w:hAnsiTheme="minorHAnsi"/>
        </w:rPr>
        <w:t>organisations</w:t>
      </w:r>
      <w:r w:rsidR="00E36135" w:rsidRPr="0020558B">
        <w:rPr>
          <w:rFonts w:asciiTheme="minorHAnsi" w:hAnsiTheme="minorHAnsi"/>
        </w:rPr>
        <w:t xml:space="preserve"> </w:t>
      </w:r>
      <w:r w:rsidR="00825D11" w:rsidRPr="0020558B">
        <w:rPr>
          <w:rFonts w:asciiTheme="minorHAnsi" w:hAnsiTheme="minorHAnsi"/>
        </w:rPr>
        <w:t>workin</w:t>
      </w:r>
      <w:r w:rsidR="00EA41FF" w:rsidRPr="0020558B">
        <w:rPr>
          <w:rFonts w:asciiTheme="minorHAnsi" w:hAnsiTheme="minorHAnsi"/>
        </w:rPr>
        <w:t>g in a specific geographic</w:t>
      </w:r>
      <w:r w:rsidR="008450E9" w:rsidRPr="0020558B">
        <w:rPr>
          <w:rFonts w:asciiTheme="minorHAnsi" w:hAnsiTheme="minorHAnsi"/>
        </w:rPr>
        <w:t xml:space="preserve"> area</w:t>
      </w:r>
      <w:r w:rsidR="0058593E">
        <w:rPr>
          <w:rFonts w:asciiTheme="minorHAnsi" w:hAnsiTheme="minorHAnsi"/>
        </w:rPr>
        <w:t xml:space="preserve"> – </w:t>
      </w:r>
      <w:r w:rsidR="002136A4" w:rsidRPr="0020558B">
        <w:rPr>
          <w:rFonts w:asciiTheme="minorHAnsi" w:hAnsiTheme="minorHAnsi"/>
        </w:rPr>
        <w:t xml:space="preserve"> </w:t>
      </w:r>
      <w:r w:rsidR="00EA41FF" w:rsidRPr="0020558B">
        <w:rPr>
          <w:rFonts w:asciiTheme="minorHAnsi" w:hAnsiTheme="minorHAnsi"/>
        </w:rPr>
        <w:t xml:space="preserve">whether </w:t>
      </w:r>
      <w:r w:rsidR="0058593E">
        <w:rPr>
          <w:rFonts w:asciiTheme="minorHAnsi" w:hAnsiTheme="minorHAnsi"/>
        </w:rPr>
        <w:t xml:space="preserve">the </w:t>
      </w:r>
      <w:r w:rsidR="00EA41FF" w:rsidRPr="0020558B">
        <w:rPr>
          <w:rFonts w:asciiTheme="minorHAnsi" w:hAnsiTheme="minorHAnsi"/>
        </w:rPr>
        <w:t>area is</w:t>
      </w:r>
      <w:r w:rsidR="0058593E">
        <w:rPr>
          <w:rFonts w:asciiTheme="minorHAnsi" w:hAnsiTheme="minorHAnsi"/>
        </w:rPr>
        <w:t xml:space="preserve"> at the</w:t>
      </w:r>
      <w:r w:rsidR="00EA41FF" w:rsidRPr="0020558B">
        <w:rPr>
          <w:rFonts w:asciiTheme="minorHAnsi" w:hAnsiTheme="minorHAnsi"/>
        </w:rPr>
        <w:t xml:space="preserve"> country, district, or local community level</w:t>
      </w:r>
      <w:r w:rsidR="0058593E">
        <w:rPr>
          <w:rFonts w:asciiTheme="minorHAnsi" w:hAnsiTheme="minorHAnsi"/>
        </w:rPr>
        <w:t xml:space="preserve"> –</w:t>
      </w:r>
      <w:r w:rsidR="00EA41FF" w:rsidRPr="0020558B">
        <w:rPr>
          <w:rFonts w:asciiTheme="minorHAnsi" w:hAnsiTheme="minorHAnsi"/>
        </w:rPr>
        <w:t xml:space="preserve"> to provide </w:t>
      </w:r>
      <w:r w:rsidR="009C1070" w:rsidRPr="0020558B">
        <w:rPr>
          <w:rFonts w:asciiTheme="minorHAnsi" w:hAnsiTheme="minorHAnsi"/>
        </w:rPr>
        <w:t>CPCM</w:t>
      </w:r>
      <w:r w:rsidR="00751C92" w:rsidRPr="0020558B">
        <w:rPr>
          <w:rFonts w:asciiTheme="minorHAnsi" w:hAnsiTheme="minorHAnsi"/>
        </w:rPr>
        <w:t xml:space="preserve"> through</w:t>
      </w:r>
      <w:r w:rsidR="00825D11" w:rsidRPr="0020558B">
        <w:rPr>
          <w:rFonts w:asciiTheme="minorHAnsi" w:hAnsiTheme="minorHAnsi"/>
        </w:rPr>
        <w:t xml:space="preserve"> a </w:t>
      </w:r>
      <w:r w:rsidR="00E36135" w:rsidRPr="0020558B">
        <w:rPr>
          <w:rFonts w:asciiTheme="minorHAnsi" w:hAnsiTheme="minorHAnsi"/>
        </w:rPr>
        <w:t>standardised</w:t>
      </w:r>
      <w:r w:rsidR="00D16A64" w:rsidRPr="0020558B">
        <w:rPr>
          <w:rFonts w:asciiTheme="minorHAnsi" w:hAnsiTheme="minorHAnsi"/>
        </w:rPr>
        <w:t>, harmonised</w:t>
      </w:r>
      <w:r w:rsidR="00E36135" w:rsidRPr="0020558B">
        <w:rPr>
          <w:rFonts w:asciiTheme="minorHAnsi" w:hAnsiTheme="minorHAnsi"/>
        </w:rPr>
        <w:t xml:space="preserve"> </w:t>
      </w:r>
      <w:r w:rsidR="000B5DF6" w:rsidRPr="0020558B">
        <w:rPr>
          <w:rFonts w:asciiTheme="minorHAnsi" w:hAnsiTheme="minorHAnsi"/>
        </w:rPr>
        <w:t>approach</w:t>
      </w:r>
      <w:r w:rsidR="00015C80" w:rsidRPr="0020558B">
        <w:rPr>
          <w:rFonts w:asciiTheme="minorHAnsi" w:hAnsiTheme="minorHAnsi"/>
        </w:rPr>
        <w:t xml:space="preserve">. </w:t>
      </w:r>
    </w:p>
    <w:p w14:paraId="54DE2785" w14:textId="7133073E" w:rsidR="00524AB3" w:rsidRPr="0020558B" w:rsidRDefault="00524AB3" w:rsidP="00745ED7">
      <w:pPr>
        <w:autoSpaceDE w:val="0"/>
        <w:autoSpaceDN w:val="0"/>
        <w:adjustRightInd w:val="0"/>
        <w:spacing w:after="0" w:line="240" w:lineRule="auto"/>
        <w:jc w:val="both"/>
        <w:rPr>
          <w:rFonts w:asciiTheme="minorHAnsi" w:hAnsiTheme="minorHAnsi"/>
        </w:rPr>
      </w:pPr>
    </w:p>
    <w:p w14:paraId="44391CA6" w14:textId="7998C704" w:rsidR="00524AB3" w:rsidRPr="0020558B" w:rsidRDefault="00524AB3" w:rsidP="00745ED7">
      <w:pPr>
        <w:autoSpaceDE w:val="0"/>
        <w:autoSpaceDN w:val="0"/>
        <w:adjustRightInd w:val="0"/>
        <w:spacing w:after="0" w:line="240" w:lineRule="auto"/>
        <w:jc w:val="both"/>
        <w:rPr>
          <w:rFonts w:asciiTheme="minorHAnsi" w:hAnsiTheme="minorHAnsi"/>
        </w:rPr>
      </w:pPr>
      <w:r w:rsidRPr="0020558B">
        <w:rPr>
          <w:rFonts w:asciiTheme="minorHAnsi" w:hAnsiTheme="minorHAnsi"/>
        </w:rPr>
        <w:t>Standardisation</w:t>
      </w:r>
      <w:r w:rsidR="00B72794" w:rsidRPr="0020558B">
        <w:rPr>
          <w:rFonts w:asciiTheme="minorHAnsi" w:hAnsiTheme="minorHAnsi"/>
        </w:rPr>
        <w:t xml:space="preserve"> </w:t>
      </w:r>
      <w:r w:rsidRPr="0020558B">
        <w:rPr>
          <w:rFonts w:asciiTheme="minorHAnsi" w:hAnsiTheme="minorHAnsi"/>
        </w:rPr>
        <w:t xml:space="preserve">helps staff and organisations to understand and to meet minimum standards, </w:t>
      </w:r>
      <w:r w:rsidR="00EA41FF" w:rsidRPr="0020558B">
        <w:rPr>
          <w:rFonts w:asciiTheme="minorHAnsi" w:hAnsiTheme="minorHAnsi"/>
        </w:rPr>
        <w:t xml:space="preserve">even during staff turnover and when new </w:t>
      </w:r>
      <w:r w:rsidR="00AB2569" w:rsidRPr="0020558B">
        <w:rPr>
          <w:rFonts w:asciiTheme="minorHAnsi" w:hAnsiTheme="minorHAnsi"/>
        </w:rPr>
        <w:t>agencies and services are established</w:t>
      </w:r>
      <w:r w:rsidR="00EA41FF" w:rsidRPr="0020558B">
        <w:rPr>
          <w:rFonts w:asciiTheme="minorHAnsi" w:hAnsiTheme="minorHAnsi"/>
        </w:rPr>
        <w:t>.</w:t>
      </w:r>
      <w:r w:rsidRPr="0020558B">
        <w:rPr>
          <w:rFonts w:asciiTheme="minorHAnsi" w:hAnsiTheme="minorHAnsi"/>
        </w:rPr>
        <w:t xml:space="preserve"> Therefore, i</w:t>
      </w:r>
      <w:r w:rsidR="000F79C3" w:rsidRPr="0020558B">
        <w:rPr>
          <w:rFonts w:asciiTheme="minorHAnsi" w:hAnsiTheme="minorHAnsi"/>
        </w:rPr>
        <w:t xml:space="preserve">nter-agency SOPs help to </w:t>
      </w:r>
      <w:r w:rsidR="000A5EC9" w:rsidRPr="0020558B">
        <w:rPr>
          <w:rFonts w:asciiTheme="minorHAnsi" w:hAnsiTheme="minorHAnsi"/>
        </w:rPr>
        <w:t xml:space="preserve">promote </w:t>
      </w:r>
      <w:r w:rsidR="000F79C3" w:rsidRPr="0020558B">
        <w:rPr>
          <w:rFonts w:asciiTheme="minorHAnsi" w:hAnsiTheme="minorHAnsi"/>
        </w:rPr>
        <w:t>accountability to children and families</w:t>
      </w:r>
      <w:r w:rsidR="00AB2569" w:rsidRPr="0020558B">
        <w:rPr>
          <w:rFonts w:asciiTheme="minorHAnsi" w:hAnsiTheme="minorHAnsi"/>
        </w:rPr>
        <w:t>.</w:t>
      </w:r>
      <w:r w:rsidRPr="0020558B">
        <w:rPr>
          <w:rFonts w:asciiTheme="minorHAnsi" w:hAnsiTheme="minorHAnsi"/>
        </w:rPr>
        <w:t xml:space="preserve"> </w:t>
      </w:r>
    </w:p>
    <w:p w14:paraId="2D39A9F1" w14:textId="77777777" w:rsidR="00524AB3" w:rsidRPr="0020558B" w:rsidRDefault="00524AB3" w:rsidP="00745ED7">
      <w:pPr>
        <w:autoSpaceDE w:val="0"/>
        <w:autoSpaceDN w:val="0"/>
        <w:adjustRightInd w:val="0"/>
        <w:spacing w:after="0" w:line="240" w:lineRule="auto"/>
        <w:jc w:val="both"/>
        <w:rPr>
          <w:rFonts w:asciiTheme="minorHAnsi" w:hAnsiTheme="minorHAnsi"/>
        </w:rPr>
      </w:pPr>
    </w:p>
    <w:p w14:paraId="28975362" w14:textId="0FD81D25" w:rsidR="00C81B89" w:rsidRPr="0020558B" w:rsidRDefault="00524AB3" w:rsidP="00745ED7">
      <w:pPr>
        <w:autoSpaceDE w:val="0"/>
        <w:autoSpaceDN w:val="0"/>
        <w:adjustRightInd w:val="0"/>
        <w:spacing w:after="0" w:line="240" w:lineRule="auto"/>
        <w:jc w:val="both"/>
        <w:rPr>
          <w:rFonts w:asciiTheme="minorHAnsi" w:hAnsiTheme="minorHAnsi"/>
        </w:rPr>
      </w:pPr>
      <w:r w:rsidRPr="0020558B">
        <w:rPr>
          <w:rFonts w:asciiTheme="minorHAnsi" w:hAnsiTheme="minorHAnsi"/>
        </w:rPr>
        <w:t>Harmonisation</w:t>
      </w:r>
      <w:r w:rsidR="004B7BE4" w:rsidRPr="0020558B">
        <w:rPr>
          <w:rFonts w:asciiTheme="minorHAnsi" w:hAnsiTheme="minorHAnsi"/>
        </w:rPr>
        <w:t xml:space="preserve"> </w:t>
      </w:r>
      <w:r w:rsidR="000A5EC9" w:rsidRPr="0020558B">
        <w:rPr>
          <w:rFonts w:asciiTheme="minorHAnsi" w:hAnsiTheme="minorHAnsi"/>
        </w:rPr>
        <w:t xml:space="preserve">promotes equity of service and </w:t>
      </w:r>
      <w:r w:rsidR="004B7BE4" w:rsidRPr="0020558B">
        <w:rPr>
          <w:rFonts w:asciiTheme="minorHAnsi" w:hAnsiTheme="minorHAnsi"/>
        </w:rPr>
        <w:t xml:space="preserve">helps organisations to take a joint approach to </w:t>
      </w:r>
      <w:r w:rsidR="00C81B89" w:rsidRPr="0020558B">
        <w:rPr>
          <w:rFonts w:asciiTheme="minorHAnsi" w:hAnsiTheme="minorHAnsi"/>
        </w:rPr>
        <w:t xml:space="preserve">responding to child protection concerns </w:t>
      </w:r>
      <w:r w:rsidR="004B7BE4" w:rsidRPr="0020558B">
        <w:rPr>
          <w:rFonts w:asciiTheme="minorHAnsi" w:hAnsiTheme="minorHAnsi"/>
        </w:rPr>
        <w:t xml:space="preserve">within their geographic area of coverage, which </w:t>
      </w:r>
      <w:r w:rsidR="00C81B89" w:rsidRPr="0020558B">
        <w:rPr>
          <w:rFonts w:asciiTheme="minorHAnsi" w:hAnsiTheme="minorHAnsi"/>
        </w:rPr>
        <w:t>enables</w:t>
      </w:r>
      <w:r w:rsidR="004B7BE4" w:rsidRPr="0020558B">
        <w:rPr>
          <w:rFonts w:asciiTheme="minorHAnsi" w:hAnsiTheme="minorHAnsi"/>
        </w:rPr>
        <w:t xml:space="preserve"> coordination, collaboration, and complementarity</w:t>
      </w:r>
      <w:r w:rsidR="00C81B89" w:rsidRPr="0020558B">
        <w:rPr>
          <w:rFonts w:asciiTheme="minorHAnsi" w:hAnsiTheme="minorHAnsi"/>
        </w:rPr>
        <w:t>. Harmonisation facilitates information sharing</w:t>
      </w:r>
      <w:r w:rsidR="000277A0">
        <w:rPr>
          <w:rFonts w:asciiTheme="minorHAnsi" w:hAnsiTheme="minorHAnsi"/>
        </w:rPr>
        <w:t xml:space="preserve"> (according to an agreed upon information sharing protocol)</w:t>
      </w:r>
      <w:r w:rsidR="00C81B89" w:rsidRPr="0020558B">
        <w:rPr>
          <w:rFonts w:asciiTheme="minorHAnsi" w:hAnsiTheme="minorHAnsi"/>
        </w:rPr>
        <w:t xml:space="preserve"> for </w:t>
      </w:r>
      <w:r w:rsidR="000277A0">
        <w:rPr>
          <w:rFonts w:asciiTheme="minorHAnsi" w:hAnsiTheme="minorHAnsi"/>
        </w:rPr>
        <w:t xml:space="preserve">safe </w:t>
      </w:r>
      <w:r w:rsidR="00C81B89" w:rsidRPr="0020558B">
        <w:rPr>
          <w:rFonts w:asciiTheme="minorHAnsi" w:hAnsiTheme="minorHAnsi"/>
        </w:rPr>
        <w:t>referrals, transfers, family</w:t>
      </w:r>
      <w:r w:rsidR="000A5EC9" w:rsidRPr="0020558B">
        <w:rPr>
          <w:rFonts w:asciiTheme="minorHAnsi" w:hAnsiTheme="minorHAnsi"/>
        </w:rPr>
        <w:t xml:space="preserve"> tracing and reunification</w:t>
      </w:r>
      <w:r w:rsidR="00C81B89" w:rsidRPr="0020558B">
        <w:rPr>
          <w:rFonts w:asciiTheme="minorHAnsi" w:hAnsiTheme="minorHAnsi"/>
        </w:rPr>
        <w:t xml:space="preserve">, analysis, and reporting. </w:t>
      </w:r>
    </w:p>
    <w:p w14:paraId="42528A15" w14:textId="77777777" w:rsidR="00C81B89" w:rsidRPr="0020558B" w:rsidRDefault="00C81B89" w:rsidP="00745ED7">
      <w:pPr>
        <w:autoSpaceDE w:val="0"/>
        <w:autoSpaceDN w:val="0"/>
        <w:adjustRightInd w:val="0"/>
        <w:spacing w:after="0" w:line="240" w:lineRule="auto"/>
        <w:jc w:val="both"/>
        <w:rPr>
          <w:rFonts w:asciiTheme="minorHAnsi" w:hAnsiTheme="minorHAnsi"/>
        </w:rPr>
      </w:pPr>
    </w:p>
    <w:p w14:paraId="1D28FC2A" w14:textId="4D502955" w:rsidR="002136A4" w:rsidRPr="0020558B" w:rsidRDefault="00AB2569" w:rsidP="000A5EC9">
      <w:pPr>
        <w:autoSpaceDE w:val="0"/>
        <w:autoSpaceDN w:val="0"/>
        <w:adjustRightInd w:val="0"/>
        <w:spacing w:after="0" w:line="240" w:lineRule="auto"/>
        <w:jc w:val="both"/>
        <w:rPr>
          <w:rFonts w:asciiTheme="minorHAnsi" w:hAnsiTheme="minorHAnsi"/>
        </w:rPr>
      </w:pPr>
      <w:r w:rsidRPr="0020558B">
        <w:rPr>
          <w:rFonts w:asciiTheme="minorHAnsi" w:hAnsiTheme="minorHAnsi"/>
        </w:rPr>
        <w:t>Thus</w:t>
      </w:r>
      <w:r w:rsidR="00590823" w:rsidRPr="0020558B">
        <w:rPr>
          <w:rFonts w:asciiTheme="minorHAnsi" w:hAnsiTheme="minorHAnsi"/>
        </w:rPr>
        <w:t xml:space="preserve">, </w:t>
      </w:r>
      <w:r w:rsidR="00A51123" w:rsidRPr="0020558B">
        <w:rPr>
          <w:rFonts w:asciiTheme="minorHAnsi" w:hAnsiTheme="minorHAnsi"/>
        </w:rPr>
        <w:t xml:space="preserve">inter-agency </w:t>
      </w:r>
      <w:r w:rsidR="002136A4" w:rsidRPr="0020558B">
        <w:rPr>
          <w:rFonts w:asciiTheme="minorHAnsi" w:hAnsiTheme="minorHAnsi"/>
        </w:rPr>
        <w:t xml:space="preserve">SOPs for </w:t>
      </w:r>
      <w:r w:rsidR="00CF04A7" w:rsidRPr="0020558B">
        <w:rPr>
          <w:rFonts w:asciiTheme="minorHAnsi" w:hAnsiTheme="minorHAnsi"/>
        </w:rPr>
        <w:t>CPCM</w:t>
      </w:r>
      <w:r w:rsidR="002136A4" w:rsidRPr="0020558B">
        <w:rPr>
          <w:rFonts w:asciiTheme="minorHAnsi" w:hAnsiTheme="minorHAnsi"/>
        </w:rPr>
        <w:t xml:space="preserve"> are essential to </w:t>
      </w:r>
      <w:r w:rsidR="00EA41FF" w:rsidRPr="0020558B">
        <w:rPr>
          <w:rFonts w:asciiTheme="minorHAnsi" w:hAnsiTheme="minorHAnsi"/>
        </w:rPr>
        <w:t xml:space="preserve">comply </w:t>
      </w:r>
      <w:r w:rsidR="00F33456" w:rsidRPr="0020558B">
        <w:rPr>
          <w:rFonts w:asciiTheme="minorHAnsi" w:hAnsiTheme="minorHAnsi"/>
        </w:rPr>
        <w:t>with</w:t>
      </w:r>
      <w:r w:rsidR="002136A4" w:rsidRPr="0020558B">
        <w:rPr>
          <w:rFonts w:asciiTheme="minorHAnsi" w:hAnsiTheme="minorHAnsi"/>
        </w:rPr>
        <w:t xml:space="preserve"> </w:t>
      </w:r>
      <w:commentRangeStart w:id="4"/>
      <w:r w:rsidR="002136A4" w:rsidRPr="0020558B">
        <w:rPr>
          <w:rFonts w:asciiTheme="minorHAnsi" w:hAnsiTheme="minorHAnsi"/>
        </w:rPr>
        <w:t xml:space="preserve">Standard 1 of the </w:t>
      </w:r>
      <w:r w:rsidR="000A5EC9" w:rsidRPr="0020558B">
        <w:rPr>
          <w:rFonts w:asciiTheme="minorHAnsi" w:hAnsiTheme="minorHAnsi"/>
        </w:rPr>
        <w:t xml:space="preserve">CPWG, 2012, </w:t>
      </w:r>
      <w:r w:rsidR="000A5EC9" w:rsidRPr="0020558B">
        <w:rPr>
          <w:rFonts w:asciiTheme="minorHAnsi" w:eastAsia="Times New Roman" w:hAnsiTheme="minorHAnsi" w:cs="Times New Roman"/>
          <w:lang w:eastAsia="en-GB"/>
        </w:rPr>
        <w:t>Minimum Standards for Child Protection in Humanitarian Action</w:t>
      </w:r>
      <w:r w:rsidR="002136A4" w:rsidRPr="0020558B">
        <w:rPr>
          <w:rFonts w:asciiTheme="minorHAnsi" w:hAnsiTheme="minorHAnsi"/>
        </w:rPr>
        <w:t>:</w:t>
      </w:r>
      <w:r w:rsidR="000A5EC9" w:rsidRPr="0020558B">
        <w:rPr>
          <w:rFonts w:asciiTheme="minorHAnsi" w:hAnsiTheme="minorHAnsi"/>
        </w:rPr>
        <w:t xml:space="preserve"> </w:t>
      </w:r>
      <w:r w:rsidR="00EC4E27" w:rsidRPr="0020558B">
        <w:rPr>
          <w:rFonts w:asciiTheme="minorHAnsi" w:hAnsiTheme="minorHAnsi"/>
          <w:i/>
        </w:rPr>
        <w:t>“</w:t>
      </w:r>
      <w:r w:rsidR="002136A4" w:rsidRPr="0020558B">
        <w:rPr>
          <w:rFonts w:asciiTheme="minorHAnsi" w:hAnsiTheme="minorHAnsi"/>
          <w:i/>
        </w:rPr>
        <w:t>Relevant and responsible authorities, humani</w:t>
      </w:r>
      <w:r w:rsidR="00EB4131" w:rsidRPr="0020558B">
        <w:rPr>
          <w:rFonts w:asciiTheme="minorHAnsi" w:hAnsiTheme="minorHAnsi"/>
          <w:i/>
        </w:rPr>
        <w:t>tarian agencies, civil society organisations</w:t>
      </w:r>
      <w:r w:rsidR="000E0476" w:rsidRPr="0020558B">
        <w:rPr>
          <w:rFonts w:asciiTheme="minorHAnsi" w:hAnsiTheme="minorHAnsi"/>
          <w:i/>
        </w:rPr>
        <w:t xml:space="preserve"> and representatives of affected populations coordinate their child protection efforts in order to ensure full, efficient and timely response.</w:t>
      </w:r>
      <w:r w:rsidR="00EC4E27" w:rsidRPr="0020558B">
        <w:rPr>
          <w:rFonts w:asciiTheme="minorHAnsi" w:hAnsiTheme="minorHAnsi"/>
          <w:i/>
        </w:rPr>
        <w:t>”</w:t>
      </w:r>
      <w:r w:rsidR="00743E59" w:rsidRPr="0020558B">
        <w:rPr>
          <w:rStyle w:val="FootnoteReference"/>
          <w:rFonts w:asciiTheme="minorHAnsi" w:hAnsiTheme="minorHAnsi"/>
          <w:i/>
        </w:rPr>
        <w:t xml:space="preserve"> </w:t>
      </w:r>
      <w:commentRangeEnd w:id="4"/>
      <w:r w:rsidR="000277A0">
        <w:rPr>
          <w:rStyle w:val="CommentReference"/>
        </w:rPr>
        <w:commentReference w:id="4"/>
      </w:r>
    </w:p>
    <w:p w14:paraId="6D1D044C" w14:textId="5CAC77BC" w:rsidR="00857953" w:rsidRPr="0020558B" w:rsidRDefault="00857953" w:rsidP="00745ED7">
      <w:pPr>
        <w:autoSpaceDE w:val="0"/>
        <w:autoSpaceDN w:val="0"/>
        <w:adjustRightInd w:val="0"/>
        <w:spacing w:after="0" w:line="240" w:lineRule="auto"/>
        <w:jc w:val="both"/>
        <w:rPr>
          <w:rFonts w:asciiTheme="minorHAnsi" w:hAnsiTheme="minorHAnsi"/>
        </w:rPr>
      </w:pPr>
    </w:p>
    <w:p w14:paraId="0D07BD3B" w14:textId="4C996281" w:rsidR="00BD5959" w:rsidRPr="0020558B" w:rsidRDefault="00857953" w:rsidP="00745ED7">
      <w:pPr>
        <w:pStyle w:val="NoSpacing"/>
        <w:jc w:val="both"/>
        <w:rPr>
          <w:rFonts w:asciiTheme="minorHAnsi" w:hAnsiTheme="minorHAnsi"/>
        </w:rPr>
      </w:pPr>
      <w:r w:rsidRPr="0020558B">
        <w:rPr>
          <w:rFonts w:asciiTheme="minorHAnsi" w:hAnsiTheme="minorHAnsi"/>
        </w:rPr>
        <w:t>Through elaborating the procedure</w:t>
      </w:r>
      <w:r w:rsidR="0058593E">
        <w:rPr>
          <w:rFonts w:asciiTheme="minorHAnsi" w:hAnsiTheme="minorHAnsi"/>
        </w:rPr>
        <w:t>s</w:t>
      </w:r>
      <w:r w:rsidRPr="0020558B">
        <w:rPr>
          <w:rFonts w:asciiTheme="minorHAnsi" w:hAnsiTheme="minorHAnsi"/>
        </w:rPr>
        <w:t xml:space="preserve"> for case management, the </w:t>
      </w:r>
      <w:r w:rsidR="00A003F8" w:rsidRPr="0020558B">
        <w:rPr>
          <w:rFonts w:asciiTheme="minorHAnsi" w:hAnsiTheme="minorHAnsi"/>
        </w:rPr>
        <w:t xml:space="preserve">inter-agency </w:t>
      </w:r>
      <w:r w:rsidRPr="0020558B">
        <w:rPr>
          <w:rFonts w:asciiTheme="minorHAnsi" w:hAnsiTheme="minorHAnsi"/>
        </w:rPr>
        <w:t xml:space="preserve">SOPs should support bringing case management tools together into one comprehensive system. Other key </w:t>
      </w:r>
      <w:r w:rsidR="000277A0">
        <w:rPr>
          <w:rFonts w:asciiTheme="minorHAnsi" w:hAnsiTheme="minorHAnsi"/>
        </w:rPr>
        <w:t xml:space="preserve">inter-agency </w:t>
      </w:r>
      <w:r w:rsidR="002A29B9">
        <w:rPr>
          <w:rFonts w:asciiTheme="minorHAnsi" w:hAnsiTheme="minorHAnsi"/>
        </w:rPr>
        <w:t>CPCM</w:t>
      </w:r>
      <w:r w:rsidRPr="0020558B">
        <w:rPr>
          <w:rFonts w:asciiTheme="minorHAnsi" w:hAnsiTheme="minorHAnsi"/>
        </w:rPr>
        <w:t xml:space="preserve"> tools</w:t>
      </w:r>
      <w:r w:rsidR="002A29B9">
        <w:rPr>
          <w:rFonts w:asciiTheme="minorHAnsi" w:hAnsiTheme="minorHAnsi"/>
        </w:rPr>
        <w:t xml:space="preserve"> and guidance</w:t>
      </w:r>
      <w:r w:rsidRPr="0020558B">
        <w:rPr>
          <w:rFonts w:asciiTheme="minorHAnsi" w:hAnsiTheme="minorHAnsi"/>
        </w:rPr>
        <w:t xml:space="preserve"> </w:t>
      </w:r>
      <w:r w:rsidR="00A003F8" w:rsidRPr="0020558B">
        <w:rPr>
          <w:rFonts w:asciiTheme="minorHAnsi" w:hAnsiTheme="minorHAnsi"/>
        </w:rPr>
        <w:t xml:space="preserve">that may be annexed to </w:t>
      </w:r>
      <w:r w:rsidR="0058593E">
        <w:rPr>
          <w:rFonts w:asciiTheme="minorHAnsi" w:hAnsiTheme="minorHAnsi"/>
        </w:rPr>
        <w:t xml:space="preserve">the </w:t>
      </w:r>
      <w:r w:rsidR="00A003F8" w:rsidRPr="0020558B">
        <w:rPr>
          <w:rFonts w:asciiTheme="minorHAnsi" w:hAnsiTheme="minorHAnsi"/>
        </w:rPr>
        <w:t>SOPs include</w:t>
      </w:r>
      <w:r w:rsidRPr="0020558B">
        <w:rPr>
          <w:rFonts w:asciiTheme="minorHAnsi" w:hAnsiTheme="minorHAnsi"/>
        </w:rPr>
        <w:t>:</w:t>
      </w:r>
    </w:p>
    <w:p w14:paraId="35863F0E" w14:textId="19177BE9" w:rsidR="00A5686B" w:rsidRPr="00655EC2" w:rsidRDefault="00A5686B" w:rsidP="00655EC2">
      <w:pPr>
        <w:pStyle w:val="NoSpacing"/>
        <w:numPr>
          <w:ilvl w:val="0"/>
          <w:numId w:val="19"/>
        </w:numPr>
        <w:jc w:val="both"/>
        <w:rPr>
          <w:rFonts w:asciiTheme="minorHAnsi" w:hAnsiTheme="minorHAnsi"/>
        </w:rPr>
      </w:pPr>
      <w:r w:rsidRPr="00655EC2">
        <w:rPr>
          <w:rFonts w:asciiTheme="minorHAnsi" w:eastAsia="Times New Roman" w:hAnsiTheme="minorHAnsi" w:cstheme="minorHAnsi"/>
        </w:rPr>
        <w:t>Case Management Forms</w:t>
      </w:r>
    </w:p>
    <w:p w14:paraId="6CB5C51A" w14:textId="36D58503" w:rsidR="00A5686B" w:rsidRPr="00655EC2" w:rsidRDefault="00A5686B" w:rsidP="00655EC2">
      <w:pPr>
        <w:pStyle w:val="NoSpacing"/>
        <w:numPr>
          <w:ilvl w:val="0"/>
          <w:numId w:val="19"/>
        </w:numPr>
        <w:jc w:val="both"/>
        <w:rPr>
          <w:rFonts w:asciiTheme="minorHAnsi" w:hAnsiTheme="minorHAnsi"/>
        </w:rPr>
      </w:pPr>
      <w:r w:rsidRPr="00655EC2">
        <w:rPr>
          <w:rFonts w:asciiTheme="minorHAnsi" w:eastAsia="Times New Roman" w:hAnsiTheme="minorHAnsi" w:cstheme="minorHAnsi"/>
        </w:rPr>
        <w:t>Eligibility</w:t>
      </w:r>
      <w:r w:rsidR="0058593E">
        <w:rPr>
          <w:rFonts w:asciiTheme="minorHAnsi" w:eastAsia="Times New Roman" w:hAnsiTheme="minorHAnsi" w:cstheme="minorHAnsi"/>
        </w:rPr>
        <w:t xml:space="preserve"> Criteria and</w:t>
      </w:r>
      <w:r w:rsidRPr="00655EC2">
        <w:rPr>
          <w:rFonts w:asciiTheme="minorHAnsi" w:eastAsia="Times New Roman" w:hAnsiTheme="minorHAnsi" w:cstheme="minorHAnsi"/>
        </w:rPr>
        <w:t xml:space="preserve"> Flow Chart</w:t>
      </w:r>
      <w:r w:rsidR="0058593E">
        <w:rPr>
          <w:rFonts w:asciiTheme="minorHAnsi" w:eastAsia="Times New Roman" w:hAnsiTheme="minorHAnsi" w:cstheme="minorHAnsi"/>
        </w:rPr>
        <w:t xml:space="preserve"> for CPCM</w:t>
      </w:r>
    </w:p>
    <w:p w14:paraId="507D7DC1" w14:textId="385C9025" w:rsidR="00A5686B" w:rsidRPr="00655EC2" w:rsidRDefault="00A5686B" w:rsidP="00655EC2">
      <w:pPr>
        <w:pStyle w:val="NoSpacing"/>
        <w:numPr>
          <w:ilvl w:val="0"/>
          <w:numId w:val="19"/>
        </w:numPr>
        <w:jc w:val="both"/>
        <w:rPr>
          <w:rFonts w:asciiTheme="minorHAnsi" w:hAnsiTheme="minorHAnsi"/>
        </w:rPr>
      </w:pPr>
      <w:r w:rsidRPr="00655EC2">
        <w:rPr>
          <w:rFonts w:asciiTheme="minorHAnsi" w:eastAsia="Times New Roman" w:hAnsiTheme="minorHAnsi" w:cstheme="minorHAnsi"/>
        </w:rPr>
        <w:lastRenderedPageBreak/>
        <w:t>Prioritisation Matrix</w:t>
      </w:r>
      <w:r w:rsidR="0058593E">
        <w:rPr>
          <w:rFonts w:asciiTheme="minorHAnsi" w:eastAsia="Times New Roman" w:hAnsiTheme="minorHAnsi" w:cstheme="minorHAnsi"/>
        </w:rPr>
        <w:t xml:space="preserve"> for cases deemed eligible for CPCM</w:t>
      </w:r>
    </w:p>
    <w:p w14:paraId="1BF466F2" w14:textId="63108249" w:rsidR="00A5686B" w:rsidRPr="00655EC2" w:rsidRDefault="00A5686B" w:rsidP="00655EC2">
      <w:pPr>
        <w:pStyle w:val="NoSpacing"/>
        <w:numPr>
          <w:ilvl w:val="0"/>
          <w:numId w:val="19"/>
        </w:numPr>
        <w:jc w:val="both"/>
        <w:rPr>
          <w:rFonts w:asciiTheme="minorHAnsi" w:hAnsiTheme="minorHAnsi"/>
        </w:rPr>
      </w:pPr>
      <w:r w:rsidRPr="00655EC2">
        <w:rPr>
          <w:rFonts w:asciiTheme="minorHAnsi" w:eastAsia="Times New Roman" w:hAnsiTheme="minorHAnsi" w:cstheme="minorHAnsi"/>
        </w:rPr>
        <w:t>Urgent Action Referral Card</w:t>
      </w:r>
      <w:r w:rsidR="0058593E">
        <w:rPr>
          <w:rFonts w:asciiTheme="minorHAnsi" w:eastAsia="Times New Roman" w:hAnsiTheme="minorHAnsi" w:cstheme="minorHAnsi"/>
        </w:rPr>
        <w:t xml:space="preserve"> </w:t>
      </w:r>
    </w:p>
    <w:p w14:paraId="5509A5D1" w14:textId="77777777" w:rsidR="00A5686B" w:rsidRPr="00655EC2" w:rsidRDefault="00A5686B" w:rsidP="00655EC2">
      <w:pPr>
        <w:pStyle w:val="NoSpacing"/>
        <w:numPr>
          <w:ilvl w:val="0"/>
          <w:numId w:val="19"/>
        </w:numPr>
        <w:jc w:val="both"/>
        <w:rPr>
          <w:rFonts w:asciiTheme="minorHAnsi" w:hAnsiTheme="minorHAnsi"/>
        </w:rPr>
      </w:pPr>
      <w:r w:rsidRPr="00655EC2">
        <w:rPr>
          <w:rFonts w:asciiTheme="minorHAnsi" w:eastAsia="Times New Roman" w:hAnsiTheme="minorHAnsi" w:cstheme="minorHAnsi"/>
        </w:rPr>
        <w:t>Service Mapping</w:t>
      </w:r>
    </w:p>
    <w:p w14:paraId="6FF48063" w14:textId="2079942F" w:rsidR="00A5686B" w:rsidRPr="00655EC2" w:rsidRDefault="000277A0" w:rsidP="00655EC2">
      <w:pPr>
        <w:pStyle w:val="NoSpacing"/>
        <w:numPr>
          <w:ilvl w:val="0"/>
          <w:numId w:val="19"/>
        </w:numPr>
        <w:jc w:val="both"/>
        <w:rPr>
          <w:rFonts w:asciiTheme="minorHAnsi" w:hAnsiTheme="minorHAnsi"/>
        </w:rPr>
      </w:pPr>
      <w:r>
        <w:rPr>
          <w:rFonts w:asciiTheme="minorHAnsi" w:eastAsia="Times New Roman" w:hAnsiTheme="minorHAnsi" w:cstheme="minorHAnsi"/>
        </w:rPr>
        <w:t xml:space="preserve">Multi-sector </w:t>
      </w:r>
      <w:r w:rsidR="00A5686B" w:rsidRPr="00655EC2">
        <w:rPr>
          <w:rFonts w:asciiTheme="minorHAnsi" w:eastAsia="Times New Roman" w:hAnsiTheme="minorHAnsi" w:cstheme="minorHAnsi"/>
        </w:rPr>
        <w:t>Referral Pathways</w:t>
      </w:r>
      <w:r>
        <w:rPr>
          <w:rFonts w:asciiTheme="minorHAnsi" w:eastAsia="Times New Roman" w:hAnsiTheme="minorHAnsi" w:cstheme="minorHAnsi"/>
        </w:rPr>
        <w:t xml:space="preserve"> (including reference to GBV and MHPSS services)</w:t>
      </w:r>
    </w:p>
    <w:p w14:paraId="17439CAC" w14:textId="77777777" w:rsidR="00A5686B" w:rsidRPr="00655EC2" w:rsidRDefault="00A5686B" w:rsidP="00655EC2">
      <w:pPr>
        <w:pStyle w:val="NoSpacing"/>
        <w:numPr>
          <w:ilvl w:val="0"/>
          <w:numId w:val="19"/>
        </w:numPr>
        <w:jc w:val="both"/>
        <w:rPr>
          <w:rFonts w:asciiTheme="minorHAnsi" w:hAnsiTheme="minorHAnsi"/>
        </w:rPr>
      </w:pPr>
      <w:r w:rsidRPr="00655EC2">
        <w:rPr>
          <w:rFonts w:asciiTheme="minorHAnsi" w:eastAsia="Times New Roman" w:hAnsiTheme="minorHAnsi" w:cstheme="minorHAnsi"/>
        </w:rPr>
        <w:t>Data Protection Impact Assessment (DPIA)</w:t>
      </w:r>
    </w:p>
    <w:p w14:paraId="289041B8" w14:textId="70FE6B57" w:rsidR="00A5686B" w:rsidRPr="00655EC2" w:rsidRDefault="00A5686B" w:rsidP="00655EC2">
      <w:pPr>
        <w:pStyle w:val="NoSpacing"/>
        <w:numPr>
          <w:ilvl w:val="0"/>
          <w:numId w:val="19"/>
        </w:numPr>
        <w:jc w:val="both"/>
        <w:rPr>
          <w:rFonts w:asciiTheme="minorHAnsi" w:hAnsiTheme="minorHAnsi"/>
        </w:rPr>
      </w:pPr>
      <w:r w:rsidRPr="00655EC2">
        <w:rPr>
          <w:rFonts w:asciiTheme="minorHAnsi" w:eastAsia="Times New Roman" w:hAnsiTheme="minorHAnsi" w:cstheme="minorHAnsi"/>
        </w:rPr>
        <w:t>Data Protection Protocols</w:t>
      </w:r>
      <w:r w:rsidR="0058593E">
        <w:rPr>
          <w:rFonts w:asciiTheme="minorHAnsi" w:eastAsia="Times New Roman" w:hAnsiTheme="minorHAnsi" w:cstheme="minorHAnsi"/>
        </w:rPr>
        <w:t xml:space="preserve"> </w:t>
      </w:r>
    </w:p>
    <w:p w14:paraId="5EA7692C" w14:textId="6B68E3EF" w:rsidR="00A5686B" w:rsidRPr="00655EC2" w:rsidRDefault="00A5686B" w:rsidP="00655EC2">
      <w:pPr>
        <w:pStyle w:val="NoSpacing"/>
        <w:numPr>
          <w:ilvl w:val="0"/>
          <w:numId w:val="19"/>
        </w:numPr>
        <w:jc w:val="both"/>
        <w:rPr>
          <w:rFonts w:asciiTheme="minorHAnsi" w:hAnsiTheme="minorHAnsi"/>
        </w:rPr>
      </w:pPr>
      <w:r w:rsidRPr="00655EC2">
        <w:rPr>
          <w:rFonts w:asciiTheme="minorHAnsi" w:eastAsia="Times New Roman" w:hAnsiTheme="minorHAnsi" w:cstheme="minorHAnsi"/>
        </w:rPr>
        <w:t>Information Sharing Protocols</w:t>
      </w:r>
      <w:r w:rsidR="0058593E">
        <w:rPr>
          <w:rFonts w:asciiTheme="minorHAnsi" w:eastAsia="Times New Roman" w:hAnsiTheme="minorHAnsi" w:cstheme="minorHAnsi"/>
        </w:rPr>
        <w:t xml:space="preserve"> </w:t>
      </w:r>
    </w:p>
    <w:p w14:paraId="69CD3D72" w14:textId="31FD476E" w:rsidR="00A5686B" w:rsidRPr="00655EC2" w:rsidRDefault="00A5686B" w:rsidP="00655EC2">
      <w:pPr>
        <w:pStyle w:val="NoSpacing"/>
        <w:numPr>
          <w:ilvl w:val="0"/>
          <w:numId w:val="19"/>
        </w:numPr>
        <w:jc w:val="both"/>
        <w:rPr>
          <w:rFonts w:asciiTheme="minorHAnsi" w:hAnsiTheme="minorHAnsi"/>
        </w:rPr>
      </w:pPr>
      <w:r w:rsidRPr="00655EC2">
        <w:rPr>
          <w:rFonts w:asciiTheme="minorHAnsi" w:eastAsia="Times New Roman" w:hAnsiTheme="minorHAnsi" w:cstheme="minorHAnsi"/>
        </w:rPr>
        <w:t>Monitoring and Evaluation Tools</w:t>
      </w:r>
      <w:r w:rsidR="0058593E">
        <w:rPr>
          <w:rFonts w:asciiTheme="minorHAnsi" w:eastAsia="Times New Roman" w:hAnsiTheme="minorHAnsi" w:cstheme="minorHAnsi"/>
        </w:rPr>
        <w:t xml:space="preserve"> </w:t>
      </w:r>
    </w:p>
    <w:p w14:paraId="696DF140" w14:textId="65CAFC24" w:rsidR="00A5686B" w:rsidRPr="00655EC2" w:rsidRDefault="00A5686B" w:rsidP="00655EC2">
      <w:pPr>
        <w:pStyle w:val="NoSpacing"/>
        <w:numPr>
          <w:ilvl w:val="0"/>
          <w:numId w:val="19"/>
        </w:numPr>
        <w:jc w:val="both"/>
        <w:rPr>
          <w:rFonts w:asciiTheme="minorHAnsi" w:hAnsiTheme="minorHAnsi"/>
        </w:rPr>
      </w:pPr>
      <w:r w:rsidRPr="00655EC2">
        <w:rPr>
          <w:rFonts w:asciiTheme="minorHAnsi" w:eastAsia="Times New Roman" w:hAnsiTheme="minorHAnsi" w:cstheme="minorHAnsi"/>
        </w:rPr>
        <w:t>Core Competencies</w:t>
      </w:r>
      <w:r w:rsidR="0058593E">
        <w:rPr>
          <w:rFonts w:asciiTheme="minorHAnsi" w:eastAsia="Times New Roman" w:hAnsiTheme="minorHAnsi" w:cstheme="minorHAnsi"/>
        </w:rPr>
        <w:t xml:space="preserve"> for CPCM</w:t>
      </w:r>
    </w:p>
    <w:p w14:paraId="77DEBC3A" w14:textId="01E7D61F" w:rsidR="00A5686B" w:rsidRPr="00655EC2" w:rsidRDefault="00A5686B" w:rsidP="00655EC2">
      <w:pPr>
        <w:pStyle w:val="NoSpacing"/>
        <w:numPr>
          <w:ilvl w:val="0"/>
          <w:numId w:val="19"/>
        </w:numPr>
        <w:jc w:val="both"/>
        <w:rPr>
          <w:rFonts w:asciiTheme="minorHAnsi" w:hAnsiTheme="minorHAnsi"/>
        </w:rPr>
      </w:pPr>
      <w:r w:rsidRPr="00655EC2">
        <w:rPr>
          <w:rFonts w:asciiTheme="minorHAnsi" w:eastAsia="Times New Roman" w:hAnsiTheme="minorHAnsi" w:cstheme="minorHAnsi"/>
        </w:rPr>
        <w:t>Sample Job Descriptions</w:t>
      </w:r>
      <w:r w:rsidR="0058593E">
        <w:rPr>
          <w:rFonts w:asciiTheme="minorHAnsi" w:eastAsia="Times New Roman" w:hAnsiTheme="minorHAnsi" w:cstheme="minorHAnsi"/>
        </w:rPr>
        <w:t xml:space="preserve"> </w:t>
      </w:r>
    </w:p>
    <w:p w14:paraId="4F68A72B" w14:textId="5CAA0753" w:rsidR="00A5686B" w:rsidRPr="00655EC2" w:rsidRDefault="00A5686B" w:rsidP="00655EC2">
      <w:pPr>
        <w:pStyle w:val="NoSpacing"/>
        <w:numPr>
          <w:ilvl w:val="0"/>
          <w:numId w:val="19"/>
        </w:numPr>
        <w:jc w:val="both"/>
        <w:rPr>
          <w:rFonts w:asciiTheme="minorHAnsi" w:hAnsiTheme="minorHAnsi"/>
        </w:rPr>
      </w:pPr>
      <w:r w:rsidRPr="00655EC2">
        <w:rPr>
          <w:rFonts w:asciiTheme="minorHAnsi" w:eastAsia="Times New Roman" w:hAnsiTheme="minorHAnsi" w:cstheme="minorHAnsi"/>
        </w:rPr>
        <w:t>Capacity Building Plan</w:t>
      </w:r>
      <w:r w:rsidR="0058593E">
        <w:rPr>
          <w:rFonts w:asciiTheme="minorHAnsi" w:eastAsia="Times New Roman" w:hAnsiTheme="minorHAnsi" w:cstheme="minorHAnsi"/>
        </w:rPr>
        <w:t xml:space="preserve"> </w:t>
      </w:r>
    </w:p>
    <w:p w14:paraId="7CE1EA2B" w14:textId="4276F3F5" w:rsidR="00A5686B" w:rsidRPr="00655EC2" w:rsidRDefault="00A5686B" w:rsidP="00655EC2">
      <w:pPr>
        <w:pStyle w:val="ListBullet2"/>
        <w:numPr>
          <w:ilvl w:val="0"/>
          <w:numId w:val="19"/>
        </w:numPr>
        <w:spacing w:after="0" w:line="240" w:lineRule="auto"/>
        <w:rPr>
          <w:rFonts w:asciiTheme="minorHAnsi" w:eastAsia="Times New Roman" w:hAnsiTheme="minorHAnsi" w:cstheme="minorHAnsi"/>
          <w:lang w:val="en-GB"/>
        </w:rPr>
      </w:pPr>
      <w:r w:rsidRPr="00655EC2">
        <w:rPr>
          <w:rFonts w:asciiTheme="minorHAnsi" w:eastAsia="Times New Roman" w:hAnsiTheme="minorHAnsi" w:cstheme="minorHAnsi"/>
          <w:lang w:val="en-GB"/>
        </w:rPr>
        <w:t>Guidelines for Specific Cases (i.e. unaccompanied and separate</w:t>
      </w:r>
      <w:r w:rsidRPr="003772AC">
        <w:rPr>
          <w:rFonts w:asciiTheme="minorHAnsi" w:eastAsia="Times New Roman" w:hAnsiTheme="minorHAnsi" w:cstheme="minorHAnsi"/>
          <w:lang w:val="en-GB"/>
        </w:rPr>
        <w:t xml:space="preserve">d children, </w:t>
      </w:r>
      <w:r w:rsidR="000277A0">
        <w:rPr>
          <w:rFonts w:asciiTheme="minorHAnsi" w:eastAsia="Times New Roman" w:hAnsiTheme="minorHAnsi" w:cstheme="minorHAnsi"/>
          <w:lang w:val="en-GB"/>
        </w:rPr>
        <w:t xml:space="preserve">child </w:t>
      </w:r>
      <w:r w:rsidRPr="003772AC">
        <w:rPr>
          <w:rFonts w:asciiTheme="minorHAnsi" w:eastAsia="Times New Roman" w:hAnsiTheme="minorHAnsi" w:cstheme="minorHAnsi"/>
          <w:lang w:val="en-GB"/>
        </w:rPr>
        <w:t xml:space="preserve">survivors of sexual </w:t>
      </w:r>
      <w:r w:rsidRPr="00655EC2">
        <w:rPr>
          <w:rFonts w:asciiTheme="minorHAnsi" w:eastAsia="Times New Roman" w:hAnsiTheme="minorHAnsi" w:cstheme="minorHAnsi"/>
          <w:lang w:val="en-GB"/>
        </w:rPr>
        <w:t>abuse, child labour, child marriage, physical abuse, CAAFAG, etc.)</w:t>
      </w:r>
    </w:p>
    <w:p w14:paraId="7E6E5321" w14:textId="77777777" w:rsidR="000277A0" w:rsidRDefault="000277A0">
      <w:pPr>
        <w:rPr>
          <w:rFonts w:asciiTheme="minorHAnsi" w:eastAsiaTheme="majorEastAsia" w:hAnsiTheme="minorHAnsi" w:cstheme="majorBidi"/>
          <w:b/>
          <w:color w:val="365F91" w:themeColor="accent1" w:themeShade="BF"/>
          <w:sz w:val="28"/>
          <w:szCs w:val="28"/>
        </w:rPr>
      </w:pPr>
      <w:r>
        <w:rPr>
          <w:rFonts w:asciiTheme="minorHAnsi" w:hAnsiTheme="minorHAnsi"/>
          <w:b/>
          <w:sz w:val="28"/>
          <w:szCs w:val="28"/>
        </w:rPr>
        <w:br w:type="page"/>
      </w:r>
    </w:p>
    <w:p w14:paraId="0320814E" w14:textId="29573A75" w:rsidR="00A64416" w:rsidRPr="0020558B" w:rsidRDefault="00CE7451" w:rsidP="00745ED7">
      <w:pPr>
        <w:pStyle w:val="Heading1"/>
        <w:spacing w:line="240" w:lineRule="auto"/>
        <w:rPr>
          <w:rFonts w:asciiTheme="minorHAnsi" w:hAnsiTheme="minorHAnsi"/>
        </w:rPr>
      </w:pPr>
      <w:bookmarkStart w:id="5" w:name="_Toc494895579"/>
      <w:r w:rsidRPr="0020558B">
        <w:rPr>
          <w:rFonts w:asciiTheme="minorHAnsi" w:hAnsiTheme="minorHAnsi"/>
        </w:rPr>
        <w:lastRenderedPageBreak/>
        <w:t>Roles and Responsibilities</w:t>
      </w:r>
      <w:r w:rsidR="00417C21" w:rsidRPr="0020558B">
        <w:rPr>
          <w:rFonts w:asciiTheme="minorHAnsi" w:hAnsiTheme="minorHAnsi"/>
        </w:rPr>
        <w:t xml:space="preserve"> </w:t>
      </w:r>
      <w:r w:rsidR="000858DA" w:rsidRPr="0020558B">
        <w:rPr>
          <w:rFonts w:asciiTheme="minorHAnsi" w:hAnsiTheme="minorHAnsi"/>
        </w:rPr>
        <w:t>when</w:t>
      </w:r>
      <w:r w:rsidR="00417C21" w:rsidRPr="0020558B">
        <w:rPr>
          <w:rFonts w:asciiTheme="minorHAnsi" w:hAnsiTheme="minorHAnsi"/>
        </w:rPr>
        <w:t xml:space="preserve"> Developing Inter-Agency SOPs</w:t>
      </w:r>
      <w:bookmarkEnd w:id="5"/>
    </w:p>
    <w:p w14:paraId="45798FE8" w14:textId="77777777" w:rsidR="00ED5166" w:rsidRPr="0020558B" w:rsidRDefault="00ED5166" w:rsidP="00745ED7">
      <w:pPr>
        <w:pStyle w:val="NoSpacing"/>
        <w:rPr>
          <w:rFonts w:asciiTheme="minorHAnsi" w:hAnsiTheme="minorHAnsi"/>
        </w:rPr>
      </w:pPr>
    </w:p>
    <w:p w14:paraId="4A639CD8" w14:textId="0D73449A" w:rsidR="0038123C" w:rsidRDefault="0001327A" w:rsidP="0001327A">
      <w:pPr>
        <w:spacing w:line="240" w:lineRule="auto"/>
        <w:jc w:val="both"/>
        <w:rPr>
          <w:rFonts w:asciiTheme="minorHAnsi" w:hAnsiTheme="minorHAnsi"/>
          <w:lang w:eastAsia="en-GB"/>
        </w:rPr>
      </w:pPr>
      <w:r w:rsidRPr="0020558B">
        <w:rPr>
          <w:rFonts w:asciiTheme="minorHAnsi" w:hAnsiTheme="minorHAnsi"/>
          <w:lang w:eastAsia="en-GB"/>
        </w:rPr>
        <w:t xml:space="preserve">In humanitarian settings, as well as other contexts in which </w:t>
      </w:r>
      <w:r>
        <w:rPr>
          <w:rFonts w:asciiTheme="minorHAnsi" w:hAnsiTheme="minorHAnsi"/>
          <w:lang w:eastAsia="en-GB"/>
        </w:rPr>
        <w:t xml:space="preserve">United Nations (UN) and </w:t>
      </w:r>
      <w:r w:rsidRPr="0020558B">
        <w:rPr>
          <w:rFonts w:asciiTheme="minorHAnsi" w:hAnsiTheme="minorHAnsi"/>
          <w:lang w:eastAsia="en-GB"/>
        </w:rPr>
        <w:t xml:space="preserve">non-governmental organisations (NGOs) are working in </w:t>
      </w:r>
      <w:r>
        <w:rPr>
          <w:rFonts w:asciiTheme="minorHAnsi" w:hAnsiTheme="minorHAnsi"/>
          <w:lang w:eastAsia="en-GB"/>
        </w:rPr>
        <w:t>CPCM</w:t>
      </w:r>
      <w:r w:rsidRPr="0020558B">
        <w:rPr>
          <w:rFonts w:asciiTheme="minorHAnsi" w:hAnsiTheme="minorHAnsi"/>
          <w:lang w:eastAsia="en-GB"/>
        </w:rPr>
        <w:t>, national authorities are responsible for child protection services and should be at the forefront of the inter-agency SOP development process from the start</w:t>
      </w:r>
      <w:r w:rsidR="0038123C">
        <w:rPr>
          <w:rFonts w:asciiTheme="minorHAnsi" w:hAnsiTheme="minorHAnsi"/>
          <w:lang w:eastAsia="en-GB"/>
        </w:rPr>
        <w:t xml:space="preserve"> (where possible and appropriate)</w:t>
      </w:r>
      <w:r w:rsidRPr="0020558B">
        <w:rPr>
          <w:rFonts w:asciiTheme="minorHAnsi" w:hAnsiTheme="minorHAnsi"/>
          <w:lang w:eastAsia="en-GB"/>
        </w:rPr>
        <w:t>. NGOs and international organisations have a responsibility to support national authorities and to avoid</w:t>
      </w:r>
      <w:r w:rsidR="0038123C">
        <w:rPr>
          <w:rFonts w:asciiTheme="minorHAnsi" w:hAnsiTheme="minorHAnsi"/>
          <w:lang w:eastAsia="en-GB"/>
        </w:rPr>
        <w:t xml:space="preserve"> duplicating existing systems.</w:t>
      </w:r>
    </w:p>
    <w:p w14:paraId="69559D7E" w14:textId="0727007B" w:rsidR="0001327A" w:rsidRPr="0020558B" w:rsidRDefault="0001327A" w:rsidP="0001327A">
      <w:pPr>
        <w:spacing w:line="240" w:lineRule="auto"/>
        <w:jc w:val="both"/>
        <w:rPr>
          <w:rFonts w:asciiTheme="minorHAnsi" w:hAnsiTheme="minorHAnsi"/>
          <w:lang w:eastAsia="en-GB"/>
        </w:rPr>
      </w:pPr>
      <w:r w:rsidRPr="0020558B">
        <w:rPr>
          <w:rFonts w:asciiTheme="minorHAnsi" w:hAnsiTheme="minorHAnsi"/>
          <w:lang w:eastAsia="en-GB"/>
        </w:rPr>
        <w:t>The intention is that, as a country moves in to</w:t>
      </w:r>
      <w:r w:rsidR="002A29B9">
        <w:rPr>
          <w:rFonts w:asciiTheme="minorHAnsi" w:hAnsiTheme="minorHAnsi"/>
          <w:lang w:eastAsia="en-GB"/>
        </w:rPr>
        <w:t xml:space="preserve"> a</w:t>
      </w:r>
      <w:r w:rsidRPr="0020558B">
        <w:rPr>
          <w:rFonts w:asciiTheme="minorHAnsi" w:hAnsiTheme="minorHAnsi"/>
          <w:lang w:eastAsia="en-GB"/>
        </w:rPr>
        <w:t xml:space="preserve"> post-emergenc</w:t>
      </w:r>
      <w:r w:rsidR="002A29B9">
        <w:rPr>
          <w:rFonts w:asciiTheme="minorHAnsi" w:hAnsiTheme="minorHAnsi"/>
          <w:lang w:eastAsia="en-GB"/>
        </w:rPr>
        <w:t>y recovery or development phase</w:t>
      </w:r>
      <w:r w:rsidRPr="0020558B">
        <w:rPr>
          <w:rFonts w:asciiTheme="minorHAnsi" w:hAnsiTheme="minorHAnsi"/>
          <w:lang w:eastAsia="en-GB"/>
        </w:rPr>
        <w:t xml:space="preserve">, external support to case management services will be phased-out and case management systems and procedures will be integrated in to the national child welfare system.  Therefore, inter-agency SOPs for CPCM should include an exit strategy to eventually phase-out external support. </w:t>
      </w:r>
    </w:p>
    <w:p w14:paraId="1487DFAA" w14:textId="77777777" w:rsidR="0001327A" w:rsidRPr="0020558B" w:rsidRDefault="0001327A" w:rsidP="0001327A">
      <w:pPr>
        <w:spacing w:line="240" w:lineRule="auto"/>
        <w:jc w:val="both"/>
        <w:rPr>
          <w:rFonts w:asciiTheme="minorHAnsi" w:hAnsiTheme="minorHAnsi"/>
          <w:lang w:eastAsia="en-GB"/>
        </w:rPr>
      </w:pPr>
      <w:r w:rsidRPr="0020558B">
        <w:rPr>
          <w:rFonts w:asciiTheme="minorHAnsi" w:hAnsiTheme="minorHAnsi"/>
        </w:rPr>
        <w:t>Key roles and responsibilities in the SOP development process include:</w:t>
      </w:r>
    </w:p>
    <w:p w14:paraId="3B9C3E05" w14:textId="29825C5E" w:rsidR="0001327A" w:rsidRPr="0020558B" w:rsidRDefault="004F5BA5" w:rsidP="0001327A">
      <w:pPr>
        <w:tabs>
          <w:tab w:val="left" w:pos="4705"/>
        </w:tabs>
        <w:spacing w:line="240" w:lineRule="auto"/>
        <w:jc w:val="both"/>
        <w:rPr>
          <w:rFonts w:asciiTheme="minorHAnsi" w:hAnsiTheme="minorHAnsi"/>
        </w:rPr>
      </w:pPr>
      <w:r>
        <w:rPr>
          <w:rFonts w:asciiTheme="minorHAnsi" w:hAnsiTheme="minorHAnsi"/>
          <w:i/>
        </w:rPr>
        <w:t>Country-level C</w:t>
      </w:r>
      <w:r w:rsidR="0001327A" w:rsidRPr="0020558B">
        <w:rPr>
          <w:rFonts w:asciiTheme="minorHAnsi" w:hAnsiTheme="minorHAnsi"/>
          <w:i/>
        </w:rPr>
        <w:t xml:space="preserve">hild </w:t>
      </w:r>
      <w:r>
        <w:rPr>
          <w:rFonts w:asciiTheme="minorHAnsi" w:hAnsiTheme="minorHAnsi"/>
          <w:i/>
        </w:rPr>
        <w:t>P</w:t>
      </w:r>
      <w:r w:rsidR="0001327A" w:rsidRPr="0020558B">
        <w:rPr>
          <w:rFonts w:asciiTheme="minorHAnsi" w:hAnsiTheme="minorHAnsi"/>
          <w:i/>
        </w:rPr>
        <w:t xml:space="preserve">rotection </w:t>
      </w:r>
      <w:r>
        <w:rPr>
          <w:rFonts w:asciiTheme="minorHAnsi" w:hAnsiTheme="minorHAnsi"/>
          <w:i/>
        </w:rPr>
        <w:t>C</w:t>
      </w:r>
      <w:r w:rsidR="0001327A" w:rsidRPr="0020558B">
        <w:rPr>
          <w:rFonts w:asciiTheme="minorHAnsi" w:hAnsiTheme="minorHAnsi"/>
          <w:i/>
        </w:rPr>
        <w:t xml:space="preserve">oordination </w:t>
      </w:r>
      <w:r>
        <w:rPr>
          <w:rFonts w:asciiTheme="minorHAnsi" w:hAnsiTheme="minorHAnsi"/>
          <w:i/>
        </w:rPr>
        <w:t xml:space="preserve">Group </w:t>
      </w:r>
    </w:p>
    <w:p w14:paraId="740427AB" w14:textId="3FF5EDEB" w:rsidR="0001327A" w:rsidRPr="00DB20F9" w:rsidRDefault="0001327A" w:rsidP="0001327A">
      <w:pPr>
        <w:pStyle w:val="ListParagraph"/>
        <w:numPr>
          <w:ilvl w:val="0"/>
          <w:numId w:val="2"/>
        </w:numPr>
        <w:spacing w:line="240" w:lineRule="auto"/>
        <w:jc w:val="both"/>
        <w:rPr>
          <w:rFonts w:asciiTheme="minorHAnsi" w:hAnsiTheme="minorHAnsi"/>
        </w:rPr>
      </w:pPr>
      <w:r w:rsidRPr="0020558B">
        <w:rPr>
          <w:rFonts w:asciiTheme="minorHAnsi" w:hAnsiTheme="minorHAnsi"/>
        </w:rPr>
        <w:t xml:space="preserve">The </w:t>
      </w:r>
      <w:r w:rsidR="004F5BA5">
        <w:rPr>
          <w:rFonts w:asciiTheme="minorHAnsi" w:hAnsiTheme="minorHAnsi"/>
        </w:rPr>
        <w:t>country-level C</w:t>
      </w:r>
      <w:r w:rsidRPr="0020558B">
        <w:rPr>
          <w:rFonts w:asciiTheme="minorHAnsi" w:hAnsiTheme="minorHAnsi"/>
        </w:rPr>
        <w:t xml:space="preserve">hild </w:t>
      </w:r>
      <w:r w:rsidR="004F5BA5">
        <w:rPr>
          <w:rFonts w:asciiTheme="minorHAnsi" w:hAnsiTheme="minorHAnsi"/>
        </w:rPr>
        <w:t>P</w:t>
      </w:r>
      <w:r w:rsidRPr="0020558B">
        <w:rPr>
          <w:rFonts w:asciiTheme="minorHAnsi" w:hAnsiTheme="minorHAnsi"/>
        </w:rPr>
        <w:t xml:space="preserve">rotection </w:t>
      </w:r>
      <w:r w:rsidR="004F5BA5">
        <w:rPr>
          <w:rFonts w:asciiTheme="minorHAnsi" w:hAnsiTheme="minorHAnsi"/>
        </w:rPr>
        <w:t>C</w:t>
      </w:r>
      <w:r w:rsidRPr="0020558B">
        <w:rPr>
          <w:rFonts w:asciiTheme="minorHAnsi" w:hAnsiTheme="minorHAnsi"/>
        </w:rPr>
        <w:t xml:space="preserve">oordination </w:t>
      </w:r>
      <w:r w:rsidR="00F063C3">
        <w:rPr>
          <w:rFonts w:asciiTheme="minorHAnsi" w:hAnsiTheme="minorHAnsi"/>
        </w:rPr>
        <w:t>Group</w:t>
      </w:r>
      <w:r w:rsidRPr="0020558B">
        <w:rPr>
          <w:rFonts w:asciiTheme="minorHAnsi" w:hAnsiTheme="minorHAnsi"/>
        </w:rPr>
        <w:t xml:space="preserve"> is responsible for initiating </w:t>
      </w:r>
      <w:r>
        <w:rPr>
          <w:rFonts w:asciiTheme="minorHAnsi" w:hAnsiTheme="minorHAnsi"/>
        </w:rPr>
        <w:t xml:space="preserve">and regularly providing support to </w:t>
      </w:r>
      <w:r w:rsidRPr="0020558B">
        <w:rPr>
          <w:rFonts w:asciiTheme="minorHAnsi" w:hAnsiTheme="minorHAnsi"/>
        </w:rPr>
        <w:t xml:space="preserve">the inter-agency SOP development (or </w:t>
      </w:r>
      <w:r w:rsidR="004F5BA5">
        <w:rPr>
          <w:rFonts w:asciiTheme="minorHAnsi" w:hAnsiTheme="minorHAnsi"/>
        </w:rPr>
        <w:t xml:space="preserve">review and </w:t>
      </w:r>
      <w:r w:rsidRPr="0020558B">
        <w:rPr>
          <w:rFonts w:asciiTheme="minorHAnsi" w:hAnsiTheme="minorHAnsi"/>
        </w:rPr>
        <w:t>revision) process, e.g. by encouraging all participating authorities and agencies to contribute</w:t>
      </w:r>
      <w:r w:rsidR="004F5BA5">
        <w:rPr>
          <w:rFonts w:asciiTheme="minorHAnsi" w:hAnsiTheme="minorHAnsi"/>
        </w:rPr>
        <w:t xml:space="preserve"> and by ensuring engagement and coordination with sub-national coordination groups</w:t>
      </w:r>
      <w:r w:rsidR="002A29B9">
        <w:rPr>
          <w:rFonts w:asciiTheme="minorHAnsi" w:hAnsiTheme="minorHAnsi"/>
        </w:rPr>
        <w:t xml:space="preserve"> where relevant</w:t>
      </w:r>
      <w:r w:rsidRPr="0020558B">
        <w:rPr>
          <w:rFonts w:asciiTheme="minorHAnsi" w:hAnsiTheme="minorHAnsi"/>
        </w:rPr>
        <w:t xml:space="preserve">. </w:t>
      </w:r>
    </w:p>
    <w:p w14:paraId="5E72D3DD" w14:textId="4F3FA79A" w:rsidR="0001327A" w:rsidRPr="0020558B" w:rsidRDefault="0001327A" w:rsidP="0001327A">
      <w:pPr>
        <w:pStyle w:val="ListParagraph"/>
        <w:numPr>
          <w:ilvl w:val="0"/>
          <w:numId w:val="2"/>
        </w:numPr>
        <w:spacing w:line="240" w:lineRule="auto"/>
        <w:jc w:val="both"/>
        <w:rPr>
          <w:rFonts w:asciiTheme="minorHAnsi" w:hAnsiTheme="minorHAnsi"/>
        </w:rPr>
      </w:pPr>
      <w:r w:rsidRPr="0020558B">
        <w:rPr>
          <w:rFonts w:asciiTheme="minorHAnsi" w:hAnsiTheme="minorHAnsi"/>
        </w:rPr>
        <w:t>Depending on the context, th</w:t>
      </w:r>
      <w:r w:rsidR="002A29B9">
        <w:rPr>
          <w:rFonts w:asciiTheme="minorHAnsi" w:hAnsiTheme="minorHAnsi"/>
        </w:rPr>
        <w:t>e country-level C</w:t>
      </w:r>
      <w:r w:rsidR="002A29B9" w:rsidRPr="0020558B">
        <w:rPr>
          <w:rFonts w:asciiTheme="minorHAnsi" w:hAnsiTheme="minorHAnsi"/>
        </w:rPr>
        <w:t xml:space="preserve">hild </w:t>
      </w:r>
      <w:r w:rsidR="002A29B9">
        <w:rPr>
          <w:rFonts w:asciiTheme="minorHAnsi" w:hAnsiTheme="minorHAnsi"/>
        </w:rPr>
        <w:t>P</w:t>
      </w:r>
      <w:r w:rsidR="002A29B9" w:rsidRPr="0020558B">
        <w:rPr>
          <w:rFonts w:asciiTheme="minorHAnsi" w:hAnsiTheme="minorHAnsi"/>
        </w:rPr>
        <w:t xml:space="preserve">rotection </w:t>
      </w:r>
      <w:r w:rsidR="002A29B9">
        <w:rPr>
          <w:rFonts w:asciiTheme="minorHAnsi" w:hAnsiTheme="minorHAnsi"/>
        </w:rPr>
        <w:t>C</w:t>
      </w:r>
      <w:r w:rsidR="002A29B9" w:rsidRPr="0020558B">
        <w:rPr>
          <w:rFonts w:asciiTheme="minorHAnsi" w:hAnsiTheme="minorHAnsi"/>
        </w:rPr>
        <w:t xml:space="preserve">oordination </w:t>
      </w:r>
      <w:r w:rsidR="002A29B9">
        <w:rPr>
          <w:rFonts w:asciiTheme="minorHAnsi" w:hAnsiTheme="minorHAnsi"/>
        </w:rPr>
        <w:t>Group</w:t>
      </w:r>
      <w:r w:rsidR="002A29B9" w:rsidRPr="0020558B">
        <w:rPr>
          <w:rFonts w:asciiTheme="minorHAnsi" w:hAnsiTheme="minorHAnsi"/>
        </w:rPr>
        <w:t xml:space="preserve"> </w:t>
      </w:r>
      <w:r w:rsidRPr="0020558B">
        <w:rPr>
          <w:rFonts w:asciiTheme="minorHAnsi" w:hAnsiTheme="minorHAnsi"/>
        </w:rPr>
        <w:t xml:space="preserve">may be the government authority responsible for child protection; the </w:t>
      </w:r>
      <w:r w:rsidR="00F063C3">
        <w:rPr>
          <w:rFonts w:asciiTheme="minorHAnsi" w:hAnsiTheme="minorHAnsi"/>
        </w:rPr>
        <w:t xml:space="preserve">country-level Child Protection Area of Responsibility, </w:t>
      </w:r>
      <w:r w:rsidRPr="0020558B">
        <w:rPr>
          <w:rFonts w:asciiTheme="minorHAnsi" w:hAnsiTheme="minorHAnsi"/>
        </w:rPr>
        <w:t xml:space="preserve">Child Protection Sub-Cluster; </w:t>
      </w:r>
      <w:r w:rsidR="00F063C3">
        <w:rPr>
          <w:rFonts w:asciiTheme="minorHAnsi" w:hAnsiTheme="minorHAnsi"/>
        </w:rPr>
        <w:t xml:space="preserve">country-level </w:t>
      </w:r>
      <w:r w:rsidRPr="0020558B">
        <w:rPr>
          <w:rFonts w:asciiTheme="minorHAnsi" w:hAnsiTheme="minorHAnsi"/>
        </w:rPr>
        <w:t>Case Management Task Force</w:t>
      </w:r>
      <w:r w:rsidR="00F063C3">
        <w:rPr>
          <w:rFonts w:asciiTheme="minorHAnsi" w:hAnsiTheme="minorHAnsi"/>
        </w:rPr>
        <w:t xml:space="preserve"> or Working Group</w:t>
      </w:r>
      <w:r w:rsidRPr="0020558B">
        <w:rPr>
          <w:rFonts w:asciiTheme="minorHAnsi" w:hAnsiTheme="minorHAnsi"/>
        </w:rPr>
        <w:t>; or (in refugee and non-cluster settings) other child protection coordination structures.</w:t>
      </w:r>
    </w:p>
    <w:p w14:paraId="7636B227" w14:textId="5E4D758E" w:rsidR="0001327A" w:rsidRPr="0020558B" w:rsidRDefault="0001327A" w:rsidP="0001327A">
      <w:pPr>
        <w:pStyle w:val="ListParagraph"/>
        <w:numPr>
          <w:ilvl w:val="0"/>
          <w:numId w:val="2"/>
        </w:numPr>
        <w:spacing w:line="240" w:lineRule="auto"/>
        <w:jc w:val="both"/>
        <w:rPr>
          <w:rFonts w:asciiTheme="minorHAnsi" w:hAnsiTheme="minorHAnsi"/>
        </w:rPr>
      </w:pPr>
      <w:r w:rsidRPr="0020558B">
        <w:rPr>
          <w:rFonts w:asciiTheme="minorHAnsi" w:hAnsiTheme="minorHAnsi"/>
        </w:rPr>
        <w:t>Before starting to develop the inter-agency SOP</w:t>
      </w:r>
      <w:r>
        <w:rPr>
          <w:rFonts w:asciiTheme="minorHAnsi" w:hAnsiTheme="minorHAnsi"/>
        </w:rPr>
        <w:t>s</w:t>
      </w:r>
      <w:r w:rsidRPr="0020558B">
        <w:rPr>
          <w:rFonts w:asciiTheme="minorHAnsi" w:hAnsiTheme="minorHAnsi"/>
        </w:rPr>
        <w:t xml:space="preserve">, the </w:t>
      </w:r>
      <w:r w:rsidR="00F063C3">
        <w:rPr>
          <w:rFonts w:asciiTheme="minorHAnsi" w:hAnsiTheme="minorHAnsi"/>
        </w:rPr>
        <w:t>C</w:t>
      </w:r>
      <w:r w:rsidR="00F063C3" w:rsidRPr="0020558B">
        <w:rPr>
          <w:rFonts w:asciiTheme="minorHAnsi" w:hAnsiTheme="minorHAnsi"/>
        </w:rPr>
        <w:t xml:space="preserve">hild </w:t>
      </w:r>
      <w:r w:rsidR="00F063C3">
        <w:rPr>
          <w:rFonts w:asciiTheme="minorHAnsi" w:hAnsiTheme="minorHAnsi"/>
        </w:rPr>
        <w:t>P</w:t>
      </w:r>
      <w:r w:rsidR="00F063C3" w:rsidRPr="0020558B">
        <w:rPr>
          <w:rFonts w:asciiTheme="minorHAnsi" w:hAnsiTheme="minorHAnsi"/>
        </w:rPr>
        <w:t xml:space="preserve">rotection </w:t>
      </w:r>
      <w:r w:rsidR="00F063C3">
        <w:rPr>
          <w:rFonts w:asciiTheme="minorHAnsi" w:hAnsiTheme="minorHAnsi"/>
        </w:rPr>
        <w:t>C</w:t>
      </w:r>
      <w:r w:rsidR="00F063C3" w:rsidRPr="0020558B">
        <w:rPr>
          <w:rFonts w:asciiTheme="minorHAnsi" w:hAnsiTheme="minorHAnsi"/>
        </w:rPr>
        <w:t xml:space="preserve">oordination </w:t>
      </w:r>
      <w:r w:rsidR="00F063C3">
        <w:rPr>
          <w:rFonts w:asciiTheme="minorHAnsi" w:hAnsiTheme="minorHAnsi"/>
        </w:rPr>
        <w:t xml:space="preserve">Group </w:t>
      </w:r>
      <w:r w:rsidR="00134194">
        <w:rPr>
          <w:rFonts w:asciiTheme="minorHAnsi" w:hAnsiTheme="minorHAnsi"/>
        </w:rPr>
        <w:t>should coordinate with other</w:t>
      </w:r>
      <w:r w:rsidRPr="0020558B">
        <w:rPr>
          <w:rFonts w:asciiTheme="minorHAnsi" w:hAnsiTheme="minorHAnsi"/>
        </w:rPr>
        <w:t xml:space="preserve"> </w:t>
      </w:r>
      <w:r w:rsidR="00134194">
        <w:rPr>
          <w:rFonts w:asciiTheme="minorHAnsi" w:hAnsiTheme="minorHAnsi"/>
        </w:rPr>
        <w:t xml:space="preserve">relevant </w:t>
      </w:r>
      <w:r w:rsidR="004F5BA5">
        <w:rPr>
          <w:rFonts w:asciiTheme="minorHAnsi" w:hAnsiTheme="minorHAnsi"/>
        </w:rPr>
        <w:t xml:space="preserve">sectoral </w:t>
      </w:r>
      <w:r w:rsidR="00134194">
        <w:rPr>
          <w:rFonts w:asciiTheme="minorHAnsi" w:hAnsiTheme="minorHAnsi"/>
        </w:rPr>
        <w:t>coordination mechanisms to discuss interlinkages.</w:t>
      </w:r>
      <w:r w:rsidRPr="0020558B">
        <w:rPr>
          <w:rFonts w:asciiTheme="minorHAnsi" w:hAnsiTheme="minorHAnsi"/>
        </w:rPr>
        <w:t xml:space="preserve"> </w:t>
      </w:r>
      <w:r w:rsidR="00134194">
        <w:rPr>
          <w:rFonts w:asciiTheme="minorHAnsi" w:hAnsiTheme="minorHAnsi"/>
        </w:rPr>
        <w:t xml:space="preserve">This is particularly the case for the </w:t>
      </w:r>
      <w:r w:rsidRPr="0020558B">
        <w:rPr>
          <w:rFonts w:asciiTheme="minorHAnsi" w:hAnsiTheme="minorHAnsi"/>
        </w:rPr>
        <w:t>Sexual and</w:t>
      </w:r>
      <w:r w:rsidR="00134194">
        <w:rPr>
          <w:rFonts w:asciiTheme="minorHAnsi" w:hAnsiTheme="minorHAnsi"/>
        </w:rPr>
        <w:t xml:space="preserve"> Gender-based Violence (S/GBV) coordination mechanism, </w:t>
      </w:r>
      <w:r w:rsidR="004F5BA5">
        <w:rPr>
          <w:rFonts w:asciiTheme="minorHAnsi" w:hAnsiTheme="minorHAnsi"/>
        </w:rPr>
        <w:t>and</w:t>
      </w:r>
      <w:r w:rsidR="00134194">
        <w:rPr>
          <w:rFonts w:asciiTheme="minorHAnsi" w:hAnsiTheme="minorHAnsi"/>
        </w:rPr>
        <w:t xml:space="preserve"> the</w:t>
      </w:r>
      <w:r w:rsidRPr="0020558B">
        <w:rPr>
          <w:rFonts w:asciiTheme="minorHAnsi" w:hAnsiTheme="minorHAnsi"/>
        </w:rPr>
        <w:t xml:space="preserve"> Health</w:t>
      </w:r>
      <w:r>
        <w:rPr>
          <w:rFonts w:asciiTheme="minorHAnsi" w:hAnsiTheme="minorHAnsi"/>
        </w:rPr>
        <w:t>,</w:t>
      </w:r>
      <w:r w:rsidRPr="0020558B">
        <w:rPr>
          <w:rFonts w:asciiTheme="minorHAnsi" w:hAnsiTheme="minorHAnsi"/>
        </w:rPr>
        <w:t xml:space="preserve"> Education </w:t>
      </w:r>
      <w:r>
        <w:rPr>
          <w:rFonts w:asciiTheme="minorHAnsi" w:hAnsiTheme="minorHAnsi"/>
        </w:rPr>
        <w:t>and Mental Health and Psychosocial Support</w:t>
      </w:r>
      <w:r w:rsidR="00134194">
        <w:rPr>
          <w:rFonts w:asciiTheme="minorHAnsi" w:hAnsiTheme="minorHAnsi"/>
        </w:rPr>
        <w:t xml:space="preserve"> (MHPSS) coordination mechanisms</w:t>
      </w:r>
      <w:r w:rsidRPr="0020558B">
        <w:rPr>
          <w:rFonts w:asciiTheme="minorHAnsi" w:hAnsiTheme="minorHAnsi"/>
        </w:rPr>
        <w:t xml:space="preserve">. </w:t>
      </w:r>
    </w:p>
    <w:p w14:paraId="2B5D7F73" w14:textId="5369CD12" w:rsidR="0001327A" w:rsidRPr="0020558B" w:rsidRDefault="0001327A" w:rsidP="0001327A">
      <w:pPr>
        <w:spacing w:line="240" w:lineRule="auto"/>
        <w:jc w:val="both"/>
        <w:rPr>
          <w:rFonts w:asciiTheme="minorHAnsi" w:hAnsiTheme="minorHAnsi"/>
          <w:i/>
        </w:rPr>
      </w:pPr>
      <w:r w:rsidRPr="0020558B">
        <w:rPr>
          <w:rFonts w:asciiTheme="minorHAnsi" w:hAnsiTheme="minorHAnsi"/>
          <w:i/>
        </w:rPr>
        <w:t xml:space="preserve">SOP </w:t>
      </w:r>
      <w:r w:rsidR="00F063C3">
        <w:rPr>
          <w:rFonts w:asciiTheme="minorHAnsi" w:hAnsiTheme="minorHAnsi"/>
          <w:i/>
        </w:rPr>
        <w:t>Focal Point</w:t>
      </w:r>
    </w:p>
    <w:p w14:paraId="49B2C21F" w14:textId="77777777" w:rsidR="002A29B9" w:rsidRPr="00592BA3" w:rsidRDefault="002A29B9" w:rsidP="002A29B9">
      <w:pPr>
        <w:pStyle w:val="ListParagraph"/>
        <w:numPr>
          <w:ilvl w:val="0"/>
          <w:numId w:val="13"/>
        </w:numPr>
        <w:spacing w:line="240" w:lineRule="auto"/>
        <w:jc w:val="both"/>
        <w:rPr>
          <w:rFonts w:asciiTheme="minorHAnsi" w:hAnsiTheme="minorHAnsi"/>
          <w:i/>
        </w:rPr>
      </w:pPr>
      <w:r w:rsidRPr="0020558B">
        <w:rPr>
          <w:rFonts w:asciiTheme="minorHAnsi" w:hAnsiTheme="minorHAnsi"/>
        </w:rPr>
        <w:t xml:space="preserve">The </w:t>
      </w:r>
      <w:r>
        <w:rPr>
          <w:rFonts w:asciiTheme="minorHAnsi" w:hAnsiTheme="minorHAnsi"/>
        </w:rPr>
        <w:t>C</w:t>
      </w:r>
      <w:r w:rsidRPr="0020558B">
        <w:rPr>
          <w:rFonts w:asciiTheme="minorHAnsi" w:hAnsiTheme="minorHAnsi"/>
        </w:rPr>
        <w:t xml:space="preserve">hild </w:t>
      </w:r>
      <w:r>
        <w:rPr>
          <w:rFonts w:asciiTheme="minorHAnsi" w:hAnsiTheme="minorHAnsi"/>
        </w:rPr>
        <w:t>P</w:t>
      </w:r>
      <w:r w:rsidRPr="0020558B">
        <w:rPr>
          <w:rFonts w:asciiTheme="minorHAnsi" w:hAnsiTheme="minorHAnsi"/>
        </w:rPr>
        <w:t xml:space="preserve">rotection </w:t>
      </w:r>
      <w:r>
        <w:rPr>
          <w:rFonts w:asciiTheme="minorHAnsi" w:hAnsiTheme="minorHAnsi"/>
        </w:rPr>
        <w:t>C</w:t>
      </w:r>
      <w:r w:rsidRPr="0020558B">
        <w:rPr>
          <w:rFonts w:asciiTheme="minorHAnsi" w:hAnsiTheme="minorHAnsi"/>
        </w:rPr>
        <w:t xml:space="preserve">oordination </w:t>
      </w:r>
      <w:r>
        <w:rPr>
          <w:rFonts w:asciiTheme="minorHAnsi" w:hAnsiTheme="minorHAnsi"/>
        </w:rPr>
        <w:t>Group</w:t>
      </w:r>
      <w:r w:rsidRPr="0020558B">
        <w:rPr>
          <w:rFonts w:asciiTheme="minorHAnsi" w:hAnsiTheme="minorHAnsi"/>
        </w:rPr>
        <w:t xml:space="preserve"> should discuss with case management authorities </w:t>
      </w:r>
      <w:r>
        <w:rPr>
          <w:rFonts w:asciiTheme="minorHAnsi" w:hAnsiTheme="minorHAnsi"/>
        </w:rPr>
        <w:t xml:space="preserve">(i.e. national ministries/authorities responsible for CPCM) </w:t>
      </w:r>
      <w:r w:rsidRPr="0020558B">
        <w:rPr>
          <w:rFonts w:asciiTheme="minorHAnsi" w:hAnsiTheme="minorHAnsi"/>
        </w:rPr>
        <w:t xml:space="preserve">and agencies to identify a focal point person to take on the role of inter-agency SOP </w:t>
      </w:r>
      <w:r>
        <w:rPr>
          <w:rFonts w:asciiTheme="minorHAnsi" w:hAnsiTheme="minorHAnsi"/>
        </w:rPr>
        <w:t>Focal Point</w:t>
      </w:r>
      <w:r w:rsidRPr="0020558B">
        <w:rPr>
          <w:rFonts w:asciiTheme="minorHAnsi" w:hAnsiTheme="minorHAnsi"/>
        </w:rPr>
        <w:t>.</w:t>
      </w:r>
    </w:p>
    <w:p w14:paraId="3CEF2D3A" w14:textId="66DB1D36" w:rsidR="0001327A" w:rsidRPr="00DB20F9" w:rsidRDefault="0001327A" w:rsidP="0001327A">
      <w:pPr>
        <w:pStyle w:val="ListParagraph"/>
        <w:numPr>
          <w:ilvl w:val="0"/>
          <w:numId w:val="13"/>
        </w:numPr>
        <w:spacing w:line="240" w:lineRule="auto"/>
        <w:jc w:val="both"/>
        <w:rPr>
          <w:rFonts w:asciiTheme="minorHAnsi" w:hAnsiTheme="minorHAnsi"/>
          <w:i/>
        </w:rPr>
      </w:pPr>
      <w:r w:rsidRPr="0020558B">
        <w:rPr>
          <w:rFonts w:asciiTheme="minorHAnsi" w:hAnsiTheme="minorHAnsi"/>
        </w:rPr>
        <w:t xml:space="preserve">The SOP </w:t>
      </w:r>
      <w:r w:rsidR="00F063C3">
        <w:rPr>
          <w:rFonts w:asciiTheme="minorHAnsi" w:hAnsiTheme="minorHAnsi"/>
        </w:rPr>
        <w:t>Focal Point</w:t>
      </w:r>
      <w:r w:rsidRPr="0020558B">
        <w:rPr>
          <w:rFonts w:asciiTheme="minorHAnsi" w:hAnsiTheme="minorHAnsi"/>
        </w:rPr>
        <w:t xml:space="preserve"> must be a </w:t>
      </w:r>
      <w:r>
        <w:rPr>
          <w:rFonts w:asciiTheme="minorHAnsi" w:hAnsiTheme="minorHAnsi"/>
        </w:rPr>
        <w:t>CPCM</w:t>
      </w:r>
      <w:r w:rsidRPr="0020558B">
        <w:rPr>
          <w:rFonts w:asciiTheme="minorHAnsi" w:hAnsiTheme="minorHAnsi"/>
        </w:rPr>
        <w:t xml:space="preserve"> specialist who has the technical expertise and advanced inter-personal and coordination skills necessary to coordinate the SOP development process.</w:t>
      </w:r>
    </w:p>
    <w:p w14:paraId="3EA6EABA" w14:textId="1DA70734" w:rsidR="0001327A" w:rsidRPr="0020558B" w:rsidRDefault="0001327A" w:rsidP="0001327A">
      <w:pPr>
        <w:pStyle w:val="ListParagraph"/>
        <w:numPr>
          <w:ilvl w:val="0"/>
          <w:numId w:val="13"/>
        </w:numPr>
        <w:spacing w:line="240" w:lineRule="auto"/>
        <w:jc w:val="both"/>
        <w:rPr>
          <w:rFonts w:asciiTheme="minorHAnsi" w:hAnsiTheme="minorHAnsi"/>
        </w:rPr>
      </w:pPr>
      <w:r w:rsidRPr="0020558B">
        <w:rPr>
          <w:rFonts w:asciiTheme="minorHAnsi" w:hAnsiTheme="minorHAnsi"/>
        </w:rPr>
        <w:t xml:space="preserve">The role of the SOP </w:t>
      </w:r>
      <w:r w:rsidR="00F063C3">
        <w:rPr>
          <w:rFonts w:asciiTheme="minorHAnsi" w:hAnsiTheme="minorHAnsi"/>
        </w:rPr>
        <w:t xml:space="preserve">Focal Point </w:t>
      </w:r>
      <w:r w:rsidRPr="0020558B">
        <w:rPr>
          <w:rFonts w:asciiTheme="minorHAnsi" w:hAnsiTheme="minorHAnsi"/>
        </w:rPr>
        <w:t xml:space="preserve"> is not necessarily to write the content of the SOPs, but rather to coordinate contributions from focal points within participating authorities and agencies and then</w:t>
      </w:r>
      <w:r w:rsidR="00F063C3">
        <w:rPr>
          <w:rFonts w:asciiTheme="minorHAnsi" w:hAnsiTheme="minorHAnsi"/>
        </w:rPr>
        <w:t xml:space="preserve"> compile and</w:t>
      </w:r>
      <w:r w:rsidRPr="0020558B">
        <w:rPr>
          <w:rFonts w:asciiTheme="minorHAnsi" w:hAnsiTheme="minorHAnsi"/>
        </w:rPr>
        <w:t xml:space="preserve"> edit those contributions. </w:t>
      </w:r>
    </w:p>
    <w:p w14:paraId="2487C78D" w14:textId="262D5CF9" w:rsidR="0001327A" w:rsidRPr="00DB20F9" w:rsidRDefault="0001327A" w:rsidP="0001327A">
      <w:pPr>
        <w:pStyle w:val="ListParagraph"/>
        <w:numPr>
          <w:ilvl w:val="0"/>
          <w:numId w:val="13"/>
        </w:numPr>
        <w:spacing w:line="240" w:lineRule="auto"/>
        <w:jc w:val="both"/>
        <w:rPr>
          <w:rFonts w:asciiTheme="minorHAnsi" w:hAnsiTheme="minorHAnsi"/>
          <w:i/>
        </w:rPr>
      </w:pPr>
      <w:r w:rsidRPr="0020558B">
        <w:rPr>
          <w:rFonts w:asciiTheme="minorHAnsi" w:hAnsiTheme="minorHAnsi"/>
        </w:rPr>
        <w:t xml:space="preserve">It is strongly recommended </w:t>
      </w:r>
      <w:r>
        <w:rPr>
          <w:rFonts w:asciiTheme="minorHAnsi" w:hAnsiTheme="minorHAnsi"/>
        </w:rPr>
        <w:t>that</w:t>
      </w:r>
      <w:r w:rsidRPr="0020558B">
        <w:rPr>
          <w:rFonts w:asciiTheme="minorHAnsi" w:hAnsiTheme="minorHAnsi"/>
        </w:rPr>
        <w:t xml:space="preserve"> the SOP </w:t>
      </w:r>
      <w:r w:rsidR="00F063C3">
        <w:rPr>
          <w:rFonts w:asciiTheme="minorHAnsi" w:hAnsiTheme="minorHAnsi"/>
        </w:rPr>
        <w:t>Focal Point</w:t>
      </w:r>
      <w:r w:rsidRPr="0020558B">
        <w:rPr>
          <w:rFonts w:asciiTheme="minorHAnsi" w:hAnsiTheme="minorHAnsi"/>
        </w:rPr>
        <w:t xml:space="preserve"> also coordinate</w:t>
      </w:r>
      <w:r w:rsidR="00F063C3">
        <w:rPr>
          <w:rFonts w:asciiTheme="minorHAnsi" w:hAnsiTheme="minorHAnsi"/>
        </w:rPr>
        <w:t>s</w:t>
      </w:r>
      <w:r w:rsidRPr="0020558B">
        <w:rPr>
          <w:rFonts w:asciiTheme="minorHAnsi" w:hAnsiTheme="minorHAnsi"/>
        </w:rPr>
        <w:t xml:space="preserve"> the process of developing the inter-agency information sharing protocol (ISP)</w:t>
      </w:r>
      <w:r>
        <w:rPr>
          <w:rFonts w:asciiTheme="minorHAnsi" w:hAnsiTheme="minorHAnsi"/>
        </w:rPr>
        <w:t xml:space="preserve">, as well as coordinating/harmonising other key </w:t>
      </w:r>
      <w:r w:rsidR="002A29B9">
        <w:rPr>
          <w:rFonts w:asciiTheme="minorHAnsi" w:hAnsiTheme="minorHAnsi"/>
        </w:rPr>
        <w:t xml:space="preserve">inter-agency </w:t>
      </w:r>
      <w:r>
        <w:rPr>
          <w:rFonts w:asciiTheme="minorHAnsi" w:hAnsiTheme="minorHAnsi"/>
        </w:rPr>
        <w:t>CPCM tools and guidance</w:t>
      </w:r>
      <w:r w:rsidR="002A29B9">
        <w:rPr>
          <w:rFonts w:asciiTheme="minorHAnsi" w:hAnsiTheme="minorHAnsi"/>
        </w:rPr>
        <w:t xml:space="preserve"> </w:t>
      </w:r>
      <w:r w:rsidRPr="0020558B">
        <w:rPr>
          <w:rFonts w:asciiTheme="minorHAnsi" w:hAnsiTheme="minorHAnsi"/>
        </w:rPr>
        <w:t>.</w:t>
      </w:r>
    </w:p>
    <w:p w14:paraId="62A9399A" w14:textId="0D08C118" w:rsidR="0001327A" w:rsidRPr="008D18F9" w:rsidRDefault="0001327A" w:rsidP="008D18F9">
      <w:pPr>
        <w:pStyle w:val="ListParagraph"/>
        <w:numPr>
          <w:ilvl w:val="0"/>
          <w:numId w:val="13"/>
        </w:numPr>
        <w:spacing w:line="240" w:lineRule="auto"/>
        <w:jc w:val="both"/>
        <w:rPr>
          <w:rFonts w:asciiTheme="minorHAnsi" w:hAnsiTheme="minorHAnsi"/>
          <w:i/>
        </w:rPr>
      </w:pPr>
      <w:r w:rsidRPr="008D18F9">
        <w:rPr>
          <w:rFonts w:asciiTheme="minorHAnsi" w:hAnsiTheme="minorHAnsi"/>
        </w:rPr>
        <w:t>It might be necessary to reques</w:t>
      </w:r>
      <w:r w:rsidR="00F063C3" w:rsidRPr="00F063C3">
        <w:rPr>
          <w:rFonts w:asciiTheme="minorHAnsi" w:hAnsiTheme="minorHAnsi"/>
        </w:rPr>
        <w:t xml:space="preserve">t external assistance or hire an inter-agency </w:t>
      </w:r>
      <w:r w:rsidRPr="008D18F9">
        <w:rPr>
          <w:rFonts w:asciiTheme="minorHAnsi" w:hAnsiTheme="minorHAnsi"/>
        </w:rPr>
        <w:t xml:space="preserve">consultant to undertake this work. In this event, it is important to establish who will be responsible for coordinating the review and </w:t>
      </w:r>
      <w:r w:rsidR="0038123C">
        <w:rPr>
          <w:rFonts w:asciiTheme="minorHAnsi" w:hAnsiTheme="minorHAnsi"/>
        </w:rPr>
        <w:t>revision</w:t>
      </w:r>
      <w:r w:rsidRPr="008D18F9">
        <w:rPr>
          <w:rFonts w:asciiTheme="minorHAnsi" w:hAnsiTheme="minorHAnsi"/>
        </w:rPr>
        <w:t xml:space="preserve"> </w:t>
      </w:r>
      <w:r w:rsidR="0038123C">
        <w:rPr>
          <w:rFonts w:asciiTheme="minorHAnsi" w:hAnsiTheme="minorHAnsi"/>
        </w:rPr>
        <w:t xml:space="preserve">(as well as the dissemination and capacity-building) </w:t>
      </w:r>
      <w:r w:rsidRPr="008D18F9">
        <w:rPr>
          <w:rFonts w:asciiTheme="minorHAnsi" w:hAnsiTheme="minorHAnsi"/>
        </w:rPr>
        <w:t xml:space="preserve">of the SOPs beyond the end of the consultancy. </w:t>
      </w:r>
    </w:p>
    <w:p w14:paraId="0E2C803D" w14:textId="77777777" w:rsidR="002A29B9" w:rsidRDefault="002A29B9" w:rsidP="0001327A">
      <w:pPr>
        <w:spacing w:line="240" w:lineRule="auto"/>
        <w:jc w:val="both"/>
        <w:rPr>
          <w:rFonts w:asciiTheme="minorHAnsi" w:hAnsiTheme="minorHAnsi"/>
          <w:i/>
        </w:rPr>
      </w:pPr>
    </w:p>
    <w:p w14:paraId="1113AD81" w14:textId="77777777" w:rsidR="0001327A" w:rsidRPr="0020558B" w:rsidRDefault="0001327A" w:rsidP="0001327A">
      <w:pPr>
        <w:spacing w:line="240" w:lineRule="auto"/>
        <w:jc w:val="both"/>
        <w:rPr>
          <w:rFonts w:asciiTheme="minorHAnsi" w:hAnsiTheme="minorHAnsi"/>
          <w:i/>
        </w:rPr>
      </w:pPr>
      <w:r>
        <w:rPr>
          <w:rFonts w:asciiTheme="minorHAnsi" w:hAnsiTheme="minorHAnsi"/>
          <w:i/>
        </w:rPr>
        <w:lastRenderedPageBreak/>
        <w:t xml:space="preserve">CPCM </w:t>
      </w:r>
      <w:r w:rsidRPr="0020558B">
        <w:rPr>
          <w:rFonts w:asciiTheme="minorHAnsi" w:hAnsiTheme="minorHAnsi"/>
          <w:i/>
        </w:rPr>
        <w:t>Focal point within each participating authority and agency</w:t>
      </w:r>
    </w:p>
    <w:p w14:paraId="3AF3D833" w14:textId="734BE74D" w:rsidR="0001327A" w:rsidRDefault="0001327A" w:rsidP="0001327A">
      <w:pPr>
        <w:pStyle w:val="ListParagraph"/>
        <w:numPr>
          <w:ilvl w:val="0"/>
          <w:numId w:val="11"/>
        </w:numPr>
        <w:spacing w:line="240" w:lineRule="auto"/>
        <w:jc w:val="both"/>
        <w:rPr>
          <w:rFonts w:asciiTheme="minorHAnsi" w:hAnsiTheme="minorHAnsi"/>
        </w:rPr>
      </w:pPr>
      <w:r w:rsidRPr="0020558B">
        <w:rPr>
          <w:rFonts w:asciiTheme="minorHAnsi" w:hAnsiTheme="minorHAnsi"/>
        </w:rPr>
        <w:t>The focal point within each authority or agency should be a child protection technical specialist</w:t>
      </w:r>
      <w:r w:rsidR="009710DA">
        <w:rPr>
          <w:rFonts w:asciiTheme="minorHAnsi" w:hAnsiTheme="minorHAnsi"/>
        </w:rPr>
        <w:t xml:space="preserve"> with ideally a specific technical expertise on case management</w:t>
      </w:r>
      <w:r w:rsidRPr="0020558B">
        <w:rPr>
          <w:rFonts w:asciiTheme="minorHAnsi" w:hAnsiTheme="minorHAnsi"/>
        </w:rPr>
        <w:t xml:space="preserve">. Typically, the national child protection lead </w:t>
      </w:r>
      <w:r w:rsidR="009710DA">
        <w:rPr>
          <w:rFonts w:asciiTheme="minorHAnsi" w:hAnsiTheme="minorHAnsi"/>
        </w:rPr>
        <w:t xml:space="preserve">or national child protection case management lead </w:t>
      </w:r>
      <w:r w:rsidRPr="0020558B">
        <w:rPr>
          <w:rFonts w:asciiTheme="minorHAnsi" w:hAnsiTheme="minorHAnsi"/>
        </w:rPr>
        <w:t>for that authority or agency is best placed to take on this role.</w:t>
      </w:r>
    </w:p>
    <w:p w14:paraId="37B9E80E" w14:textId="7D186B83" w:rsidR="0001327A" w:rsidRPr="00CF2D42" w:rsidRDefault="0001327A" w:rsidP="0001327A">
      <w:pPr>
        <w:pStyle w:val="ListParagraph"/>
        <w:numPr>
          <w:ilvl w:val="0"/>
          <w:numId w:val="11"/>
        </w:numPr>
        <w:spacing w:line="240" w:lineRule="auto"/>
        <w:jc w:val="both"/>
        <w:rPr>
          <w:rFonts w:asciiTheme="minorHAnsi" w:hAnsiTheme="minorHAnsi"/>
        </w:rPr>
      </w:pPr>
      <w:r w:rsidRPr="00CF2D42">
        <w:rPr>
          <w:rFonts w:asciiTheme="minorHAnsi" w:hAnsiTheme="minorHAnsi"/>
        </w:rPr>
        <w:t>The focal point should</w:t>
      </w:r>
      <w:r w:rsidR="009710DA">
        <w:rPr>
          <w:rFonts w:asciiTheme="minorHAnsi" w:hAnsiTheme="minorHAnsi"/>
        </w:rPr>
        <w:t xml:space="preserve"> ideally</w:t>
      </w:r>
      <w:r w:rsidRPr="00CF2D42">
        <w:rPr>
          <w:rFonts w:asciiTheme="minorHAnsi" w:hAnsiTheme="minorHAnsi"/>
        </w:rPr>
        <w:t xml:space="preserve"> be in a </w:t>
      </w:r>
      <w:r w:rsidR="00AE2695">
        <w:rPr>
          <w:rFonts w:asciiTheme="minorHAnsi" w:hAnsiTheme="minorHAnsi"/>
        </w:rPr>
        <w:t>position</w:t>
      </w:r>
      <w:r w:rsidRPr="00CF2D42">
        <w:rPr>
          <w:rFonts w:asciiTheme="minorHAnsi" w:hAnsiTheme="minorHAnsi"/>
        </w:rPr>
        <w:t xml:space="preserve"> to make decisions on behalf of the organisation regarding what process to follow and which tools to use for CPCM.</w:t>
      </w:r>
    </w:p>
    <w:p w14:paraId="72083E85" w14:textId="77777777" w:rsidR="0001327A" w:rsidRDefault="0001327A" w:rsidP="0001327A">
      <w:pPr>
        <w:pStyle w:val="ListParagraph"/>
        <w:numPr>
          <w:ilvl w:val="0"/>
          <w:numId w:val="11"/>
        </w:numPr>
        <w:spacing w:line="240" w:lineRule="auto"/>
        <w:jc w:val="both"/>
        <w:rPr>
          <w:rFonts w:asciiTheme="minorHAnsi" w:hAnsiTheme="minorHAnsi"/>
        </w:rPr>
      </w:pPr>
      <w:r w:rsidRPr="0020558B">
        <w:rPr>
          <w:rFonts w:asciiTheme="minorHAnsi" w:hAnsiTheme="minorHAnsi"/>
        </w:rPr>
        <w:t>The focal point within each participating authority and agency is responsible for contributing to all stages of the SOP development process, which requires that authority or agency to guarantee that the focal point will be able to dedicate time to the process of developing the inter-agency SOPs.</w:t>
      </w:r>
    </w:p>
    <w:p w14:paraId="41536190" w14:textId="2513E7EB" w:rsidR="0001327A" w:rsidRPr="00DB20F9" w:rsidRDefault="0001327A" w:rsidP="0001327A">
      <w:pPr>
        <w:pStyle w:val="ListParagraph"/>
        <w:numPr>
          <w:ilvl w:val="0"/>
          <w:numId w:val="11"/>
        </w:numPr>
        <w:spacing w:line="240" w:lineRule="auto"/>
        <w:jc w:val="both"/>
        <w:rPr>
          <w:rFonts w:asciiTheme="minorHAnsi" w:hAnsiTheme="minorHAnsi"/>
        </w:rPr>
      </w:pPr>
      <w:r w:rsidRPr="0020558B">
        <w:rPr>
          <w:rFonts w:asciiTheme="minorHAnsi" w:hAnsiTheme="minorHAnsi"/>
        </w:rPr>
        <w:t xml:space="preserve">Participating authorities and agencies should typically include government or local authorities, </w:t>
      </w:r>
      <w:r>
        <w:rPr>
          <w:rFonts w:asciiTheme="minorHAnsi" w:hAnsiTheme="minorHAnsi"/>
        </w:rPr>
        <w:t xml:space="preserve">UN agencies, </w:t>
      </w:r>
      <w:r w:rsidRPr="0020558B">
        <w:rPr>
          <w:rFonts w:asciiTheme="minorHAnsi" w:hAnsiTheme="minorHAnsi"/>
        </w:rPr>
        <w:t>national and international NGOs, and community-based organisations providing CPCM services</w:t>
      </w:r>
      <w:r w:rsidR="00F063C3">
        <w:rPr>
          <w:rFonts w:asciiTheme="minorHAnsi" w:hAnsiTheme="minorHAnsi"/>
        </w:rPr>
        <w:t xml:space="preserve"> at national and sub-national levels</w:t>
      </w:r>
      <w:r w:rsidRPr="0020558B">
        <w:rPr>
          <w:rFonts w:asciiTheme="minorHAnsi" w:hAnsiTheme="minorHAnsi"/>
        </w:rPr>
        <w:t>.</w:t>
      </w:r>
    </w:p>
    <w:p w14:paraId="36D2A4DC" w14:textId="77777777" w:rsidR="0001327A" w:rsidRPr="0020558B" w:rsidRDefault="0001327A" w:rsidP="0001327A">
      <w:pPr>
        <w:spacing w:line="240" w:lineRule="auto"/>
        <w:jc w:val="both"/>
        <w:rPr>
          <w:rFonts w:asciiTheme="minorHAnsi" w:hAnsiTheme="minorHAnsi"/>
          <w:i/>
        </w:rPr>
      </w:pPr>
      <w:r w:rsidRPr="0020558B">
        <w:rPr>
          <w:rFonts w:asciiTheme="minorHAnsi" w:hAnsiTheme="minorHAnsi"/>
          <w:i/>
        </w:rPr>
        <w:t>Senior management endorsement and sign-off</w:t>
      </w:r>
    </w:p>
    <w:p w14:paraId="4A0B53B4" w14:textId="77777777" w:rsidR="0001327A" w:rsidRDefault="0001327A" w:rsidP="0001327A">
      <w:pPr>
        <w:pStyle w:val="NoSpacing"/>
        <w:numPr>
          <w:ilvl w:val="0"/>
          <w:numId w:val="25"/>
        </w:numPr>
        <w:jc w:val="both"/>
        <w:rPr>
          <w:rFonts w:asciiTheme="minorHAnsi" w:hAnsiTheme="minorHAnsi"/>
        </w:rPr>
      </w:pPr>
      <w:r w:rsidRPr="0020558B">
        <w:rPr>
          <w:rFonts w:asciiTheme="minorHAnsi" w:hAnsiTheme="minorHAnsi"/>
        </w:rPr>
        <w:t>A senior representative of each organisation should be prepared to formally endorse the final document. However, it is important to note that inter-agency S</w:t>
      </w:r>
      <w:r>
        <w:rPr>
          <w:rFonts w:asciiTheme="minorHAnsi" w:hAnsiTheme="minorHAnsi"/>
        </w:rPr>
        <w:t>O</w:t>
      </w:r>
      <w:r w:rsidRPr="0020558B">
        <w:rPr>
          <w:rFonts w:asciiTheme="minorHAnsi" w:hAnsiTheme="minorHAnsi"/>
        </w:rPr>
        <w:t>Ps should be active and actioned whilst endorsement is being finalised, in order not to delay provision of guidance or provision of services.</w:t>
      </w:r>
    </w:p>
    <w:p w14:paraId="2F96FAAE" w14:textId="77777777" w:rsidR="0001327A" w:rsidRPr="00CF2D42" w:rsidRDefault="0001327A" w:rsidP="0001327A">
      <w:pPr>
        <w:pStyle w:val="NoSpacing"/>
        <w:numPr>
          <w:ilvl w:val="0"/>
          <w:numId w:val="25"/>
        </w:numPr>
        <w:jc w:val="both"/>
        <w:rPr>
          <w:rFonts w:asciiTheme="minorHAnsi" w:hAnsiTheme="minorHAnsi"/>
        </w:rPr>
      </w:pPr>
      <w:r w:rsidRPr="00CF2D42">
        <w:rPr>
          <w:rFonts w:asciiTheme="minorHAnsi" w:hAnsiTheme="minorHAnsi"/>
        </w:rPr>
        <w:t>Early on in the SOP development or revision process, the focal points within each participating authority and agency should sensitise the senior management at their organisation on the purpose and value of the SOPs.</w:t>
      </w:r>
    </w:p>
    <w:p w14:paraId="4E1BBA54" w14:textId="77777777" w:rsidR="0001327A" w:rsidRPr="0020558B" w:rsidRDefault="0001327A" w:rsidP="0001327A">
      <w:pPr>
        <w:pStyle w:val="NoSpacing"/>
        <w:ind w:left="720"/>
        <w:jc w:val="both"/>
        <w:rPr>
          <w:rFonts w:asciiTheme="minorHAnsi" w:hAnsiTheme="minorHAnsi"/>
          <w:color w:val="FF0000"/>
        </w:rPr>
      </w:pPr>
    </w:p>
    <w:p w14:paraId="18C80F8B" w14:textId="77777777" w:rsidR="0001327A" w:rsidRPr="0020558B" w:rsidRDefault="0001327A" w:rsidP="0001327A">
      <w:pPr>
        <w:spacing w:line="240" w:lineRule="auto"/>
        <w:jc w:val="both"/>
        <w:rPr>
          <w:rFonts w:asciiTheme="minorHAnsi" w:hAnsiTheme="minorHAnsi"/>
          <w:i/>
        </w:rPr>
      </w:pPr>
      <w:r w:rsidRPr="0020558B">
        <w:rPr>
          <w:rFonts w:asciiTheme="minorHAnsi" w:hAnsiTheme="minorHAnsi"/>
          <w:i/>
        </w:rPr>
        <w:t>Other authorities and agencies</w:t>
      </w:r>
    </w:p>
    <w:p w14:paraId="505A4170" w14:textId="7FE6ABBD" w:rsidR="009710DA" w:rsidRDefault="009710DA" w:rsidP="0001327A">
      <w:pPr>
        <w:pStyle w:val="ListParagraph"/>
        <w:numPr>
          <w:ilvl w:val="0"/>
          <w:numId w:val="11"/>
        </w:numPr>
        <w:spacing w:line="240" w:lineRule="auto"/>
        <w:jc w:val="both"/>
        <w:rPr>
          <w:rFonts w:asciiTheme="minorHAnsi" w:hAnsiTheme="minorHAnsi"/>
        </w:rPr>
      </w:pPr>
      <w:r>
        <w:rPr>
          <w:rFonts w:asciiTheme="minorHAnsi" w:hAnsiTheme="minorHAnsi"/>
        </w:rPr>
        <w:t xml:space="preserve">Other authorities and agencies include those stakeholders who do not provide direct CPCM services, but who do have a crucial role to play in the case management system by providing services </w:t>
      </w:r>
      <w:r w:rsidR="00AE2695">
        <w:rPr>
          <w:rFonts w:asciiTheme="minorHAnsi" w:hAnsiTheme="minorHAnsi"/>
        </w:rPr>
        <w:t>to</w:t>
      </w:r>
      <w:r>
        <w:rPr>
          <w:rFonts w:asciiTheme="minorHAnsi" w:hAnsiTheme="minorHAnsi"/>
        </w:rPr>
        <w:t xml:space="preserve"> children </w:t>
      </w:r>
      <w:r w:rsidR="00794245">
        <w:rPr>
          <w:rFonts w:asciiTheme="minorHAnsi" w:hAnsiTheme="minorHAnsi"/>
        </w:rPr>
        <w:t>eligible for CPCM in order to help address their specific needs and promote their wellbeing (e.g. police, judicial officials, immigration officials, healthcare providers, NGOs from other sectors such as MHPSS or education).</w:t>
      </w:r>
    </w:p>
    <w:p w14:paraId="4E0917F8" w14:textId="30353403" w:rsidR="0001327A" w:rsidRPr="0020558B" w:rsidRDefault="0001327A" w:rsidP="0001327A">
      <w:pPr>
        <w:pStyle w:val="ListParagraph"/>
        <w:numPr>
          <w:ilvl w:val="0"/>
          <w:numId w:val="11"/>
        </w:numPr>
        <w:spacing w:line="240" w:lineRule="auto"/>
        <w:jc w:val="both"/>
        <w:rPr>
          <w:rFonts w:asciiTheme="minorHAnsi" w:hAnsiTheme="minorHAnsi"/>
        </w:rPr>
      </w:pPr>
      <w:r w:rsidRPr="0020558B">
        <w:rPr>
          <w:rFonts w:asciiTheme="minorHAnsi" w:hAnsiTheme="minorHAnsi"/>
        </w:rPr>
        <w:t xml:space="preserve">The </w:t>
      </w:r>
      <w:r w:rsidR="00F063C3">
        <w:rPr>
          <w:rFonts w:asciiTheme="minorHAnsi" w:hAnsiTheme="minorHAnsi"/>
        </w:rPr>
        <w:t>C</w:t>
      </w:r>
      <w:r w:rsidR="00F063C3" w:rsidRPr="0020558B">
        <w:rPr>
          <w:rFonts w:asciiTheme="minorHAnsi" w:hAnsiTheme="minorHAnsi"/>
        </w:rPr>
        <w:t xml:space="preserve">hild </w:t>
      </w:r>
      <w:r w:rsidR="00F063C3">
        <w:rPr>
          <w:rFonts w:asciiTheme="minorHAnsi" w:hAnsiTheme="minorHAnsi"/>
        </w:rPr>
        <w:t>P</w:t>
      </w:r>
      <w:r w:rsidR="00F063C3" w:rsidRPr="0020558B">
        <w:rPr>
          <w:rFonts w:asciiTheme="minorHAnsi" w:hAnsiTheme="minorHAnsi"/>
        </w:rPr>
        <w:t xml:space="preserve">rotection </w:t>
      </w:r>
      <w:r w:rsidR="00F063C3">
        <w:rPr>
          <w:rFonts w:asciiTheme="minorHAnsi" w:hAnsiTheme="minorHAnsi"/>
        </w:rPr>
        <w:t>C</w:t>
      </w:r>
      <w:r w:rsidR="00F063C3" w:rsidRPr="0020558B">
        <w:rPr>
          <w:rFonts w:asciiTheme="minorHAnsi" w:hAnsiTheme="minorHAnsi"/>
        </w:rPr>
        <w:t xml:space="preserve">oordination </w:t>
      </w:r>
      <w:r w:rsidR="00F063C3">
        <w:rPr>
          <w:rFonts w:asciiTheme="minorHAnsi" w:hAnsiTheme="minorHAnsi"/>
        </w:rPr>
        <w:t>Group</w:t>
      </w:r>
      <w:r w:rsidR="00F063C3" w:rsidRPr="0020558B">
        <w:rPr>
          <w:rFonts w:asciiTheme="minorHAnsi" w:hAnsiTheme="minorHAnsi"/>
        </w:rPr>
        <w:t xml:space="preserve"> </w:t>
      </w:r>
      <w:r w:rsidRPr="0020558B">
        <w:rPr>
          <w:rFonts w:asciiTheme="minorHAnsi" w:hAnsiTheme="minorHAnsi"/>
        </w:rPr>
        <w:t xml:space="preserve">and SOP </w:t>
      </w:r>
      <w:r w:rsidR="00F063C3">
        <w:rPr>
          <w:rFonts w:asciiTheme="minorHAnsi" w:hAnsiTheme="minorHAnsi"/>
        </w:rPr>
        <w:t>Focal Point</w:t>
      </w:r>
      <w:r w:rsidRPr="0020558B">
        <w:rPr>
          <w:rFonts w:asciiTheme="minorHAnsi" w:hAnsiTheme="minorHAnsi"/>
        </w:rPr>
        <w:t xml:space="preserve"> should engage with</w:t>
      </w:r>
      <w:r w:rsidR="009710DA">
        <w:rPr>
          <w:rFonts w:asciiTheme="minorHAnsi" w:hAnsiTheme="minorHAnsi"/>
        </w:rPr>
        <w:t xml:space="preserve"> or ideally include </w:t>
      </w:r>
      <w:r w:rsidRPr="0020558B">
        <w:rPr>
          <w:rFonts w:asciiTheme="minorHAnsi" w:hAnsiTheme="minorHAnsi"/>
        </w:rPr>
        <w:t xml:space="preserve">focal points from </w:t>
      </w:r>
      <w:r w:rsidR="00794245">
        <w:rPr>
          <w:rFonts w:asciiTheme="minorHAnsi" w:hAnsiTheme="minorHAnsi"/>
        </w:rPr>
        <w:t xml:space="preserve">these </w:t>
      </w:r>
      <w:r w:rsidRPr="0020558B">
        <w:rPr>
          <w:rFonts w:asciiTheme="minorHAnsi" w:hAnsiTheme="minorHAnsi"/>
        </w:rPr>
        <w:t xml:space="preserve">authorities and agencies </w:t>
      </w:r>
      <w:r w:rsidR="00794245">
        <w:rPr>
          <w:rFonts w:asciiTheme="minorHAnsi" w:hAnsiTheme="minorHAnsi"/>
        </w:rPr>
        <w:t>in the development process of the SOPs</w:t>
      </w:r>
      <w:r w:rsidRPr="0020558B">
        <w:rPr>
          <w:rFonts w:asciiTheme="minorHAnsi" w:hAnsiTheme="minorHAnsi"/>
        </w:rPr>
        <w:t>.</w:t>
      </w:r>
    </w:p>
    <w:p w14:paraId="4DE96214" w14:textId="09268385" w:rsidR="0001327A" w:rsidRPr="0020558B" w:rsidRDefault="0001327A" w:rsidP="0001327A">
      <w:pPr>
        <w:pStyle w:val="ListParagraph"/>
        <w:numPr>
          <w:ilvl w:val="0"/>
          <w:numId w:val="11"/>
        </w:numPr>
        <w:spacing w:line="240" w:lineRule="auto"/>
        <w:jc w:val="both"/>
        <w:rPr>
          <w:rFonts w:asciiTheme="minorHAnsi" w:hAnsiTheme="minorHAnsi"/>
        </w:rPr>
      </w:pPr>
      <w:r w:rsidRPr="0020558B">
        <w:rPr>
          <w:rFonts w:asciiTheme="minorHAnsi" w:hAnsiTheme="minorHAnsi"/>
        </w:rPr>
        <w:t xml:space="preserve">The </w:t>
      </w:r>
      <w:r w:rsidR="00F063C3">
        <w:rPr>
          <w:rFonts w:asciiTheme="minorHAnsi" w:hAnsiTheme="minorHAnsi"/>
        </w:rPr>
        <w:t>C</w:t>
      </w:r>
      <w:r w:rsidR="00F063C3" w:rsidRPr="0020558B">
        <w:rPr>
          <w:rFonts w:asciiTheme="minorHAnsi" w:hAnsiTheme="minorHAnsi"/>
        </w:rPr>
        <w:t xml:space="preserve">hild </w:t>
      </w:r>
      <w:r w:rsidR="00F063C3">
        <w:rPr>
          <w:rFonts w:asciiTheme="minorHAnsi" w:hAnsiTheme="minorHAnsi"/>
        </w:rPr>
        <w:t>P</w:t>
      </w:r>
      <w:r w:rsidR="00F063C3" w:rsidRPr="0020558B">
        <w:rPr>
          <w:rFonts w:asciiTheme="minorHAnsi" w:hAnsiTheme="minorHAnsi"/>
        </w:rPr>
        <w:t xml:space="preserve">rotection </w:t>
      </w:r>
      <w:r w:rsidR="00F063C3">
        <w:rPr>
          <w:rFonts w:asciiTheme="minorHAnsi" w:hAnsiTheme="minorHAnsi"/>
        </w:rPr>
        <w:t>C</w:t>
      </w:r>
      <w:r w:rsidR="00F063C3" w:rsidRPr="0020558B">
        <w:rPr>
          <w:rFonts w:asciiTheme="minorHAnsi" w:hAnsiTheme="minorHAnsi"/>
        </w:rPr>
        <w:t xml:space="preserve">oordination </w:t>
      </w:r>
      <w:r w:rsidR="00F063C3">
        <w:rPr>
          <w:rFonts w:asciiTheme="minorHAnsi" w:hAnsiTheme="minorHAnsi"/>
        </w:rPr>
        <w:t>Group</w:t>
      </w:r>
      <w:r w:rsidR="00F063C3" w:rsidRPr="0020558B">
        <w:rPr>
          <w:rFonts w:asciiTheme="minorHAnsi" w:hAnsiTheme="minorHAnsi"/>
        </w:rPr>
        <w:t xml:space="preserve"> </w:t>
      </w:r>
      <w:r w:rsidRPr="0020558B">
        <w:rPr>
          <w:rFonts w:asciiTheme="minorHAnsi" w:hAnsiTheme="minorHAnsi"/>
        </w:rPr>
        <w:t xml:space="preserve">and SOP </w:t>
      </w:r>
      <w:r w:rsidR="00F063C3">
        <w:rPr>
          <w:rFonts w:asciiTheme="minorHAnsi" w:hAnsiTheme="minorHAnsi"/>
        </w:rPr>
        <w:t>Focal Point</w:t>
      </w:r>
      <w:r w:rsidRPr="0020558B">
        <w:rPr>
          <w:rFonts w:asciiTheme="minorHAnsi" w:hAnsiTheme="minorHAnsi"/>
        </w:rPr>
        <w:t xml:space="preserve"> should also engage with</w:t>
      </w:r>
      <w:r w:rsidR="00794245">
        <w:rPr>
          <w:rFonts w:asciiTheme="minorHAnsi" w:hAnsiTheme="minorHAnsi"/>
        </w:rPr>
        <w:t xml:space="preserve"> or ideally include</w:t>
      </w:r>
      <w:r w:rsidRPr="0020558B">
        <w:rPr>
          <w:rFonts w:asciiTheme="minorHAnsi" w:hAnsiTheme="minorHAnsi"/>
        </w:rPr>
        <w:t xml:space="preserve"> focal points from authorities and agencies that do not provide full case management services, but who provide services to support a certain element or elements of CPCM, such as identification and referrals</w:t>
      </w:r>
      <w:r>
        <w:rPr>
          <w:rFonts w:asciiTheme="minorHAnsi" w:hAnsiTheme="minorHAnsi"/>
        </w:rPr>
        <w:t xml:space="preserve"> or family tracing and reunification</w:t>
      </w:r>
      <w:r w:rsidRPr="0020558B">
        <w:rPr>
          <w:rFonts w:asciiTheme="minorHAnsi" w:hAnsiTheme="minorHAnsi"/>
        </w:rPr>
        <w:t>.</w:t>
      </w:r>
    </w:p>
    <w:p w14:paraId="3B369C07" w14:textId="43B0B09E" w:rsidR="00D24905" w:rsidRPr="0020558B" w:rsidRDefault="00D24905" w:rsidP="00745ED7">
      <w:pPr>
        <w:spacing w:line="240" w:lineRule="auto"/>
        <w:jc w:val="both"/>
        <w:rPr>
          <w:rFonts w:asciiTheme="minorHAnsi" w:hAnsiTheme="minorHAnsi"/>
        </w:rPr>
      </w:pPr>
    </w:p>
    <w:p w14:paraId="6C747FDA" w14:textId="77777777" w:rsidR="00DE2F6D" w:rsidRPr="0020558B" w:rsidRDefault="00DE2F6D" w:rsidP="00745ED7">
      <w:pPr>
        <w:spacing w:line="240" w:lineRule="auto"/>
        <w:jc w:val="both"/>
        <w:rPr>
          <w:rFonts w:asciiTheme="minorHAnsi" w:hAnsiTheme="minorHAnsi"/>
        </w:rPr>
      </w:pPr>
    </w:p>
    <w:p w14:paraId="408E0835" w14:textId="77777777" w:rsidR="004A0DA2" w:rsidRPr="0020558B" w:rsidRDefault="004A0DA2" w:rsidP="00745ED7">
      <w:pPr>
        <w:spacing w:line="240" w:lineRule="auto"/>
        <w:rPr>
          <w:rFonts w:asciiTheme="minorHAnsi" w:eastAsiaTheme="majorEastAsia" w:hAnsiTheme="minorHAnsi" w:cstheme="majorBidi"/>
          <w:b/>
          <w:sz w:val="28"/>
          <w:szCs w:val="28"/>
        </w:rPr>
      </w:pPr>
      <w:r w:rsidRPr="0020558B">
        <w:rPr>
          <w:rFonts w:asciiTheme="minorHAnsi" w:hAnsiTheme="minorHAnsi"/>
          <w:b/>
          <w:sz w:val="28"/>
          <w:szCs w:val="28"/>
        </w:rPr>
        <w:br w:type="page"/>
      </w:r>
    </w:p>
    <w:p w14:paraId="3ADF716A" w14:textId="7E4F3AC1" w:rsidR="00B1675A" w:rsidRPr="0020558B" w:rsidRDefault="00974FA5" w:rsidP="00745ED7">
      <w:pPr>
        <w:pStyle w:val="Heading1"/>
        <w:spacing w:line="240" w:lineRule="auto"/>
        <w:rPr>
          <w:rFonts w:asciiTheme="minorHAnsi" w:hAnsiTheme="minorHAnsi"/>
        </w:rPr>
      </w:pPr>
      <w:bookmarkStart w:id="6" w:name="_Toc494895580"/>
      <w:r w:rsidRPr="0020558B">
        <w:rPr>
          <w:rFonts w:asciiTheme="minorHAnsi" w:hAnsiTheme="minorHAnsi"/>
        </w:rPr>
        <w:lastRenderedPageBreak/>
        <w:t xml:space="preserve">Core Components of </w:t>
      </w:r>
      <w:r w:rsidR="00B1675A" w:rsidRPr="0020558B">
        <w:rPr>
          <w:rFonts w:asciiTheme="minorHAnsi" w:hAnsiTheme="minorHAnsi"/>
        </w:rPr>
        <w:t>Inter-agenc</w:t>
      </w:r>
      <w:r w:rsidRPr="0020558B">
        <w:rPr>
          <w:rFonts w:asciiTheme="minorHAnsi" w:hAnsiTheme="minorHAnsi"/>
        </w:rPr>
        <w:t>y SOPs</w:t>
      </w:r>
      <w:bookmarkEnd w:id="6"/>
      <w:r w:rsidRPr="0020558B">
        <w:rPr>
          <w:rFonts w:asciiTheme="minorHAnsi" w:hAnsiTheme="minorHAnsi"/>
        </w:rPr>
        <w:t xml:space="preserve"> </w:t>
      </w:r>
    </w:p>
    <w:p w14:paraId="01252C2D" w14:textId="77777777" w:rsidR="00B743DC" w:rsidRPr="0020558B" w:rsidRDefault="00B743DC" w:rsidP="00745ED7">
      <w:pPr>
        <w:pStyle w:val="NoSpacing"/>
        <w:rPr>
          <w:rFonts w:asciiTheme="minorHAnsi" w:hAnsiTheme="minorHAnsi"/>
        </w:rPr>
      </w:pPr>
    </w:p>
    <w:p w14:paraId="506F68C5" w14:textId="75B95703" w:rsidR="007E70E5" w:rsidRPr="0020558B" w:rsidRDefault="006868E4" w:rsidP="007E70E5">
      <w:pPr>
        <w:spacing w:line="240" w:lineRule="auto"/>
        <w:jc w:val="both"/>
        <w:rPr>
          <w:rFonts w:asciiTheme="minorHAnsi" w:hAnsiTheme="minorHAnsi"/>
        </w:rPr>
      </w:pPr>
      <w:r>
        <w:rPr>
          <w:rFonts w:asciiTheme="minorHAnsi" w:hAnsiTheme="minorHAnsi"/>
        </w:rPr>
        <w:t xml:space="preserve">The suggested components for inter-agency SOPs for CPCM are outlined below. Those components that are considered a minimum requirement for inter-agency SOPs for CPCM (e.g. in </w:t>
      </w:r>
      <w:r w:rsidR="00C66666">
        <w:rPr>
          <w:rFonts w:asciiTheme="minorHAnsi" w:hAnsiTheme="minorHAnsi"/>
        </w:rPr>
        <w:t xml:space="preserve">sudden and/or </w:t>
      </w:r>
      <w:r>
        <w:rPr>
          <w:rFonts w:asciiTheme="minorHAnsi" w:hAnsiTheme="minorHAnsi"/>
        </w:rPr>
        <w:t xml:space="preserve">rapid onset emergencies) are highlighted and underlined in </w:t>
      </w:r>
      <w:r>
        <w:rPr>
          <w:rFonts w:asciiTheme="minorHAnsi" w:hAnsiTheme="minorHAnsi"/>
          <w:i/>
          <w:u w:val="single"/>
        </w:rPr>
        <w:t>italic:</w:t>
      </w:r>
    </w:p>
    <w:p w14:paraId="69602948" w14:textId="263F8DD5" w:rsidR="00906B52" w:rsidRDefault="00906B52" w:rsidP="00745ED7">
      <w:pPr>
        <w:pStyle w:val="ListParagraph"/>
        <w:numPr>
          <w:ilvl w:val="0"/>
          <w:numId w:val="22"/>
        </w:numPr>
        <w:spacing w:line="240" w:lineRule="auto"/>
        <w:jc w:val="both"/>
        <w:rPr>
          <w:rFonts w:asciiTheme="minorHAnsi" w:hAnsiTheme="minorHAnsi"/>
        </w:rPr>
      </w:pPr>
      <w:r>
        <w:rPr>
          <w:rFonts w:asciiTheme="minorHAnsi" w:hAnsiTheme="minorHAnsi"/>
        </w:rPr>
        <w:t xml:space="preserve">Notes regarding the </w:t>
      </w:r>
      <w:r w:rsidR="006F54AB">
        <w:rPr>
          <w:rFonts w:asciiTheme="minorHAnsi" w:hAnsiTheme="minorHAnsi"/>
        </w:rPr>
        <w:t xml:space="preserve">existing </w:t>
      </w:r>
      <w:r>
        <w:rPr>
          <w:rFonts w:asciiTheme="minorHAnsi" w:hAnsiTheme="minorHAnsi"/>
        </w:rPr>
        <w:t>Case Management System in context</w:t>
      </w:r>
    </w:p>
    <w:p w14:paraId="5D1E9F19" w14:textId="5C16F8A7" w:rsidR="0087527F" w:rsidRPr="008D18F9" w:rsidRDefault="006868E4" w:rsidP="00745ED7">
      <w:pPr>
        <w:pStyle w:val="ListParagraph"/>
        <w:numPr>
          <w:ilvl w:val="0"/>
          <w:numId w:val="22"/>
        </w:numPr>
        <w:spacing w:line="240" w:lineRule="auto"/>
        <w:jc w:val="both"/>
        <w:rPr>
          <w:rFonts w:asciiTheme="minorHAnsi" w:hAnsiTheme="minorHAnsi"/>
          <w:i/>
          <w:u w:val="single"/>
        </w:rPr>
      </w:pPr>
      <w:r w:rsidRPr="008D18F9">
        <w:rPr>
          <w:rFonts w:asciiTheme="minorHAnsi" w:hAnsiTheme="minorHAnsi"/>
          <w:i/>
          <w:u w:val="single"/>
        </w:rPr>
        <w:t xml:space="preserve">(Brief Overview of) </w:t>
      </w:r>
      <w:r w:rsidR="0087527F" w:rsidRPr="008D18F9">
        <w:rPr>
          <w:rFonts w:asciiTheme="minorHAnsi" w:hAnsiTheme="minorHAnsi"/>
          <w:i/>
          <w:u w:val="single"/>
        </w:rPr>
        <w:t xml:space="preserve">Context </w:t>
      </w:r>
      <w:r w:rsidR="004C1F75" w:rsidRPr="008D18F9">
        <w:rPr>
          <w:rFonts w:asciiTheme="minorHAnsi" w:hAnsiTheme="minorHAnsi"/>
          <w:i/>
          <w:u w:val="single"/>
        </w:rPr>
        <w:t>Analysis</w:t>
      </w:r>
    </w:p>
    <w:p w14:paraId="25A00144" w14:textId="532D41D6" w:rsidR="00101509" w:rsidRPr="008D18F9" w:rsidRDefault="00101509" w:rsidP="00745ED7">
      <w:pPr>
        <w:pStyle w:val="ListParagraph"/>
        <w:numPr>
          <w:ilvl w:val="0"/>
          <w:numId w:val="22"/>
        </w:numPr>
        <w:spacing w:line="240" w:lineRule="auto"/>
        <w:jc w:val="both"/>
        <w:rPr>
          <w:rFonts w:asciiTheme="minorHAnsi" w:hAnsiTheme="minorHAnsi"/>
          <w:i/>
          <w:color w:val="FF0000"/>
          <w:u w:val="single"/>
        </w:rPr>
      </w:pPr>
      <w:r w:rsidRPr="008D18F9">
        <w:rPr>
          <w:rFonts w:asciiTheme="minorHAnsi" w:hAnsiTheme="minorHAnsi"/>
          <w:i/>
          <w:u w:val="single"/>
        </w:rPr>
        <w:t>Objective</w:t>
      </w:r>
      <w:r w:rsidR="00EA17AB" w:rsidRPr="008D18F9">
        <w:rPr>
          <w:rFonts w:asciiTheme="minorHAnsi" w:hAnsiTheme="minorHAnsi"/>
          <w:i/>
          <w:u w:val="single"/>
        </w:rPr>
        <w:t xml:space="preserve"> and Scope</w:t>
      </w:r>
    </w:p>
    <w:p w14:paraId="0A43A356" w14:textId="5FDDBFA1" w:rsidR="00EA17AB" w:rsidRPr="0020558B" w:rsidRDefault="00EA17AB" w:rsidP="00745ED7">
      <w:pPr>
        <w:pStyle w:val="ListParagraph"/>
        <w:numPr>
          <w:ilvl w:val="0"/>
          <w:numId w:val="22"/>
        </w:numPr>
        <w:spacing w:line="240" w:lineRule="auto"/>
        <w:jc w:val="both"/>
        <w:rPr>
          <w:rFonts w:asciiTheme="minorHAnsi" w:hAnsiTheme="minorHAnsi"/>
          <w:color w:val="FF0000"/>
        </w:rPr>
      </w:pPr>
      <w:r>
        <w:rPr>
          <w:rFonts w:asciiTheme="minorHAnsi" w:hAnsiTheme="minorHAnsi"/>
        </w:rPr>
        <w:t>Dissemination, Review and Revision Notes</w:t>
      </w:r>
    </w:p>
    <w:p w14:paraId="03742382" w14:textId="7CBCC112" w:rsidR="009A5435" w:rsidRPr="0020558B" w:rsidRDefault="008E5949" w:rsidP="00745ED7">
      <w:pPr>
        <w:pStyle w:val="ListParagraph"/>
        <w:numPr>
          <w:ilvl w:val="0"/>
          <w:numId w:val="22"/>
        </w:numPr>
        <w:spacing w:line="240" w:lineRule="auto"/>
        <w:jc w:val="both"/>
        <w:rPr>
          <w:rFonts w:asciiTheme="minorHAnsi" w:hAnsiTheme="minorHAnsi"/>
          <w:color w:val="FF0000"/>
        </w:rPr>
      </w:pPr>
      <w:r w:rsidRPr="0020558B">
        <w:rPr>
          <w:rFonts w:asciiTheme="minorHAnsi" w:hAnsiTheme="minorHAnsi"/>
        </w:rPr>
        <w:t>Definitions</w:t>
      </w:r>
      <w:r w:rsidR="002A63D2" w:rsidRPr="0020558B">
        <w:rPr>
          <w:rFonts w:asciiTheme="minorHAnsi" w:hAnsiTheme="minorHAnsi"/>
        </w:rPr>
        <w:t xml:space="preserve"> of Key Terms</w:t>
      </w:r>
    </w:p>
    <w:p w14:paraId="4D290245" w14:textId="1B77B688" w:rsidR="009A5435" w:rsidRPr="0020558B" w:rsidRDefault="007D69B9" w:rsidP="00745ED7">
      <w:pPr>
        <w:pStyle w:val="ListParagraph"/>
        <w:numPr>
          <w:ilvl w:val="0"/>
          <w:numId w:val="22"/>
        </w:numPr>
        <w:spacing w:line="240" w:lineRule="auto"/>
        <w:jc w:val="both"/>
        <w:rPr>
          <w:rFonts w:asciiTheme="minorHAnsi" w:hAnsiTheme="minorHAnsi"/>
        </w:rPr>
      </w:pPr>
      <w:r w:rsidRPr="0020558B">
        <w:rPr>
          <w:rFonts w:asciiTheme="minorHAnsi" w:hAnsiTheme="minorHAnsi"/>
        </w:rPr>
        <w:t>Guiding P</w:t>
      </w:r>
      <w:r w:rsidR="009A5435" w:rsidRPr="0020558B">
        <w:rPr>
          <w:rFonts w:asciiTheme="minorHAnsi" w:hAnsiTheme="minorHAnsi"/>
        </w:rPr>
        <w:t>rinciples</w:t>
      </w:r>
      <w:r w:rsidRPr="0020558B">
        <w:rPr>
          <w:rFonts w:asciiTheme="minorHAnsi" w:hAnsiTheme="minorHAnsi"/>
        </w:rPr>
        <w:t xml:space="preserve"> </w:t>
      </w:r>
    </w:p>
    <w:p w14:paraId="10FAA968" w14:textId="32E4E29B" w:rsidR="00C66BA4" w:rsidRPr="008D18F9" w:rsidRDefault="007D69B9" w:rsidP="007D69B9">
      <w:pPr>
        <w:pStyle w:val="ListParagraph"/>
        <w:numPr>
          <w:ilvl w:val="0"/>
          <w:numId w:val="22"/>
        </w:numPr>
        <w:spacing w:line="240" w:lineRule="auto"/>
        <w:jc w:val="both"/>
        <w:rPr>
          <w:rFonts w:asciiTheme="minorHAnsi" w:hAnsiTheme="minorHAnsi"/>
          <w:i/>
          <w:u w:val="single"/>
        </w:rPr>
      </w:pPr>
      <w:r w:rsidRPr="008D18F9">
        <w:rPr>
          <w:rFonts w:asciiTheme="minorHAnsi" w:hAnsiTheme="minorHAnsi"/>
          <w:i/>
          <w:u w:val="single"/>
        </w:rPr>
        <w:t>Roles and R</w:t>
      </w:r>
      <w:r w:rsidR="00C66BA4" w:rsidRPr="008D18F9">
        <w:rPr>
          <w:rFonts w:asciiTheme="minorHAnsi" w:hAnsiTheme="minorHAnsi"/>
          <w:i/>
          <w:u w:val="single"/>
        </w:rPr>
        <w:t>esponsibilities</w:t>
      </w:r>
      <w:r w:rsidR="00906B52" w:rsidRPr="008D18F9">
        <w:rPr>
          <w:rFonts w:asciiTheme="minorHAnsi" w:hAnsiTheme="minorHAnsi"/>
          <w:i/>
          <w:u w:val="single"/>
        </w:rPr>
        <w:t xml:space="preserve"> of Key Stakeholders</w:t>
      </w:r>
      <w:r w:rsidR="006F54AB" w:rsidRPr="008D18F9">
        <w:rPr>
          <w:rFonts w:asciiTheme="minorHAnsi" w:hAnsiTheme="minorHAnsi"/>
          <w:i/>
          <w:u w:val="single"/>
        </w:rPr>
        <w:t>, including agreements/coordination with GBV and MHPSS actors</w:t>
      </w:r>
    </w:p>
    <w:p w14:paraId="38579360" w14:textId="77777777" w:rsidR="006F54AB" w:rsidRPr="008D18F9" w:rsidRDefault="006F54AB" w:rsidP="006F54AB">
      <w:pPr>
        <w:pStyle w:val="ListParagraph"/>
        <w:numPr>
          <w:ilvl w:val="0"/>
          <w:numId w:val="22"/>
        </w:numPr>
        <w:spacing w:line="240" w:lineRule="auto"/>
        <w:jc w:val="both"/>
        <w:rPr>
          <w:rFonts w:asciiTheme="minorHAnsi" w:hAnsiTheme="minorHAnsi"/>
          <w:i/>
          <w:u w:val="single"/>
        </w:rPr>
      </w:pPr>
      <w:r w:rsidRPr="008D18F9">
        <w:rPr>
          <w:rFonts w:asciiTheme="minorHAnsi" w:eastAsia="Times New Roman" w:hAnsiTheme="minorHAnsi" w:cstheme="minorHAnsi"/>
          <w:i/>
          <w:u w:val="single"/>
        </w:rPr>
        <w:t>Eligibility Criteria and Flow Chart for CPCM</w:t>
      </w:r>
    </w:p>
    <w:p w14:paraId="12BDA690" w14:textId="1C2B46D1" w:rsidR="006F54AB" w:rsidRPr="008D18F9" w:rsidRDefault="006F54AB" w:rsidP="006F54AB">
      <w:pPr>
        <w:pStyle w:val="ListParagraph"/>
        <w:numPr>
          <w:ilvl w:val="0"/>
          <w:numId w:val="22"/>
        </w:numPr>
        <w:spacing w:line="240" w:lineRule="auto"/>
        <w:jc w:val="both"/>
        <w:rPr>
          <w:rFonts w:asciiTheme="minorHAnsi" w:hAnsiTheme="minorHAnsi"/>
          <w:i/>
          <w:u w:val="single"/>
        </w:rPr>
      </w:pPr>
      <w:r w:rsidRPr="008D18F9">
        <w:rPr>
          <w:rFonts w:asciiTheme="minorHAnsi" w:eastAsia="Times New Roman" w:hAnsiTheme="minorHAnsi" w:cstheme="minorHAnsi"/>
          <w:i/>
          <w:u w:val="single"/>
        </w:rPr>
        <w:t>Prioritisation Guidelines and Matrix for cases deemed eligible for CPCM</w:t>
      </w:r>
    </w:p>
    <w:p w14:paraId="25BA1DDB" w14:textId="5DC388EF" w:rsidR="00906B52" w:rsidRDefault="00906B52" w:rsidP="003772AC">
      <w:pPr>
        <w:pStyle w:val="ListParagraph"/>
        <w:numPr>
          <w:ilvl w:val="0"/>
          <w:numId w:val="22"/>
        </w:numPr>
        <w:spacing w:line="240" w:lineRule="auto"/>
        <w:jc w:val="both"/>
        <w:rPr>
          <w:rFonts w:asciiTheme="minorHAnsi" w:hAnsiTheme="minorHAnsi"/>
          <w:color w:val="FF0000"/>
        </w:rPr>
      </w:pPr>
      <w:r w:rsidRPr="008D18F9">
        <w:rPr>
          <w:rFonts w:asciiTheme="minorHAnsi" w:hAnsiTheme="minorHAnsi"/>
          <w:i/>
          <w:u w:val="single"/>
        </w:rPr>
        <w:t>P</w:t>
      </w:r>
      <w:r w:rsidR="007D69B9" w:rsidRPr="008D18F9">
        <w:rPr>
          <w:rFonts w:asciiTheme="minorHAnsi" w:hAnsiTheme="minorHAnsi"/>
          <w:i/>
          <w:u w:val="single"/>
        </w:rPr>
        <w:t xml:space="preserve">rocedure for </w:t>
      </w:r>
      <w:r w:rsidRPr="008D18F9">
        <w:rPr>
          <w:rFonts w:asciiTheme="minorHAnsi" w:hAnsiTheme="minorHAnsi"/>
          <w:i/>
          <w:u w:val="single"/>
        </w:rPr>
        <w:t>Cases needing Immediate Action and an Urgent Action Referral Card</w:t>
      </w:r>
      <w:r w:rsidR="00C66BA4" w:rsidRPr="008D18F9">
        <w:rPr>
          <w:rFonts w:asciiTheme="minorHAnsi" w:hAnsiTheme="minorHAnsi"/>
          <w:i/>
          <w:color w:val="FF0000"/>
          <w:u w:val="single"/>
        </w:rPr>
        <w:t xml:space="preserve"> </w:t>
      </w:r>
    </w:p>
    <w:p w14:paraId="4AC46781" w14:textId="2B592341" w:rsidR="00B1675A" w:rsidRPr="008D18F9" w:rsidRDefault="00B1675A" w:rsidP="00745ED7">
      <w:pPr>
        <w:pStyle w:val="ListParagraph"/>
        <w:numPr>
          <w:ilvl w:val="0"/>
          <w:numId w:val="22"/>
        </w:numPr>
        <w:spacing w:line="240" w:lineRule="auto"/>
        <w:jc w:val="both"/>
        <w:rPr>
          <w:rFonts w:asciiTheme="minorHAnsi" w:hAnsiTheme="minorHAnsi"/>
          <w:i/>
          <w:u w:val="single"/>
        </w:rPr>
      </w:pPr>
      <w:r w:rsidRPr="008D18F9">
        <w:rPr>
          <w:rFonts w:asciiTheme="minorHAnsi" w:hAnsiTheme="minorHAnsi"/>
          <w:i/>
          <w:u w:val="single"/>
          <w:lang w:eastAsia="en-GB"/>
        </w:rPr>
        <w:t xml:space="preserve">Case </w:t>
      </w:r>
      <w:r w:rsidR="00906B52" w:rsidRPr="008D18F9">
        <w:rPr>
          <w:rFonts w:asciiTheme="minorHAnsi" w:hAnsiTheme="minorHAnsi"/>
          <w:i/>
          <w:u w:val="single"/>
          <w:lang w:eastAsia="en-GB"/>
        </w:rPr>
        <w:t>Management Process</w:t>
      </w:r>
    </w:p>
    <w:p w14:paraId="6BC3ADEE" w14:textId="75D5A76A" w:rsidR="00B1675A" w:rsidRPr="008D18F9" w:rsidRDefault="00B1675A" w:rsidP="00745ED7">
      <w:pPr>
        <w:pStyle w:val="ListParagraph"/>
        <w:numPr>
          <w:ilvl w:val="0"/>
          <w:numId w:val="23"/>
        </w:numPr>
        <w:spacing w:line="240" w:lineRule="auto"/>
        <w:jc w:val="both"/>
        <w:rPr>
          <w:rFonts w:asciiTheme="minorHAnsi" w:hAnsiTheme="minorHAnsi"/>
          <w:i/>
          <w:u w:val="single"/>
          <w:lang w:eastAsia="en-GB"/>
        </w:rPr>
      </w:pPr>
      <w:r w:rsidRPr="008D18F9">
        <w:rPr>
          <w:rFonts w:asciiTheme="minorHAnsi" w:hAnsiTheme="minorHAnsi"/>
          <w:i/>
          <w:u w:val="single"/>
          <w:lang w:eastAsia="en-GB"/>
        </w:rPr>
        <w:t>Identification</w:t>
      </w:r>
      <w:r w:rsidR="00906B52" w:rsidRPr="008D18F9">
        <w:rPr>
          <w:rFonts w:asciiTheme="minorHAnsi" w:hAnsiTheme="minorHAnsi"/>
          <w:i/>
          <w:u w:val="single"/>
          <w:lang w:eastAsia="en-GB"/>
        </w:rPr>
        <w:t xml:space="preserve"> and Registration</w:t>
      </w:r>
      <w:r w:rsidR="007D69B9" w:rsidRPr="008D18F9">
        <w:rPr>
          <w:rFonts w:asciiTheme="minorHAnsi" w:hAnsiTheme="minorHAnsi"/>
          <w:i/>
          <w:u w:val="single"/>
          <w:lang w:eastAsia="en-GB"/>
        </w:rPr>
        <w:t>, including informed assent/consent</w:t>
      </w:r>
      <w:r w:rsidRPr="008D18F9">
        <w:rPr>
          <w:rFonts w:asciiTheme="minorHAnsi" w:hAnsiTheme="minorHAnsi"/>
          <w:i/>
          <w:u w:val="single"/>
          <w:lang w:eastAsia="en-GB"/>
        </w:rPr>
        <w:t xml:space="preserve"> </w:t>
      </w:r>
    </w:p>
    <w:p w14:paraId="4CF47D25" w14:textId="77777777" w:rsidR="00B1675A" w:rsidRPr="008D18F9" w:rsidRDefault="00B1675A" w:rsidP="00745ED7">
      <w:pPr>
        <w:pStyle w:val="ListParagraph"/>
        <w:numPr>
          <w:ilvl w:val="0"/>
          <w:numId w:val="23"/>
        </w:numPr>
        <w:spacing w:line="240" w:lineRule="auto"/>
        <w:jc w:val="both"/>
        <w:rPr>
          <w:rFonts w:asciiTheme="minorHAnsi" w:hAnsiTheme="minorHAnsi"/>
          <w:i/>
          <w:u w:val="single"/>
          <w:lang w:eastAsia="en-GB"/>
        </w:rPr>
      </w:pPr>
      <w:r w:rsidRPr="008D18F9">
        <w:rPr>
          <w:rFonts w:asciiTheme="minorHAnsi" w:hAnsiTheme="minorHAnsi"/>
          <w:i/>
          <w:u w:val="single"/>
          <w:lang w:eastAsia="en-GB"/>
        </w:rPr>
        <w:t>Assessment</w:t>
      </w:r>
    </w:p>
    <w:p w14:paraId="5A71CDAE" w14:textId="77777777" w:rsidR="00B1675A" w:rsidRPr="008D18F9" w:rsidRDefault="00B1675A" w:rsidP="00745ED7">
      <w:pPr>
        <w:pStyle w:val="ListParagraph"/>
        <w:numPr>
          <w:ilvl w:val="0"/>
          <w:numId w:val="23"/>
        </w:numPr>
        <w:spacing w:line="240" w:lineRule="auto"/>
        <w:jc w:val="both"/>
        <w:rPr>
          <w:rFonts w:asciiTheme="minorHAnsi" w:hAnsiTheme="minorHAnsi"/>
          <w:i/>
          <w:u w:val="single"/>
          <w:lang w:eastAsia="en-GB"/>
        </w:rPr>
      </w:pPr>
      <w:r w:rsidRPr="008D18F9">
        <w:rPr>
          <w:rFonts w:asciiTheme="minorHAnsi" w:hAnsiTheme="minorHAnsi"/>
          <w:i/>
          <w:u w:val="single"/>
          <w:lang w:eastAsia="en-GB"/>
        </w:rPr>
        <w:t>Case planning</w:t>
      </w:r>
    </w:p>
    <w:p w14:paraId="5AEC72DD" w14:textId="77777777" w:rsidR="00B1675A" w:rsidRPr="008D18F9" w:rsidRDefault="00B1675A" w:rsidP="00745ED7">
      <w:pPr>
        <w:pStyle w:val="ListParagraph"/>
        <w:numPr>
          <w:ilvl w:val="0"/>
          <w:numId w:val="23"/>
        </w:numPr>
        <w:spacing w:line="240" w:lineRule="auto"/>
        <w:jc w:val="both"/>
        <w:rPr>
          <w:rFonts w:asciiTheme="minorHAnsi" w:hAnsiTheme="minorHAnsi"/>
          <w:i/>
          <w:u w:val="single"/>
          <w:lang w:eastAsia="en-GB"/>
        </w:rPr>
      </w:pPr>
      <w:r w:rsidRPr="008D18F9">
        <w:rPr>
          <w:rFonts w:asciiTheme="minorHAnsi" w:hAnsiTheme="minorHAnsi"/>
          <w:i/>
          <w:u w:val="single"/>
          <w:lang w:eastAsia="en-GB"/>
        </w:rPr>
        <w:t>Implementing the case plan</w:t>
      </w:r>
    </w:p>
    <w:p w14:paraId="3BFF5C48" w14:textId="77777777" w:rsidR="00B1675A" w:rsidRPr="008D18F9" w:rsidRDefault="00B1675A" w:rsidP="00745ED7">
      <w:pPr>
        <w:pStyle w:val="ListParagraph"/>
        <w:numPr>
          <w:ilvl w:val="0"/>
          <w:numId w:val="23"/>
        </w:numPr>
        <w:spacing w:line="240" w:lineRule="auto"/>
        <w:jc w:val="both"/>
        <w:rPr>
          <w:rFonts w:asciiTheme="minorHAnsi" w:hAnsiTheme="minorHAnsi"/>
          <w:i/>
          <w:u w:val="single"/>
          <w:lang w:eastAsia="en-GB"/>
        </w:rPr>
      </w:pPr>
      <w:r w:rsidRPr="008D18F9">
        <w:rPr>
          <w:rFonts w:asciiTheme="minorHAnsi" w:hAnsiTheme="minorHAnsi"/>
          <w:i/>
          <w:u w:val="single"/>
          <w:lang w:eastAsia="en-GB"/>
        </w:rPr>
        <w:t>Follow up and review</w:t>
      </w:r>
    </w:p>
    <w:p w14:paraId="6F2102FE" w14:textId="17011C4C" w:rsidR="00C66BA4" w:rsidRPr="008D18F9" w:rsidRDefault="00B1675A" w:rsidP="00745ED7">
      <w:pPr>
        <w:pStyle w:val="ListParagraph"/>
        <w:numPr>
          <w:ilvl w:val="0"/>
          <w:numId w:val="23"/>
        </w:numPr>
        <w:spacing w:line="240" w:lineRule="auto"/>
        <w:jc w:val="both"/>
        <w:rPr>
          <w:rFonts w:asciiTheme="minorHAnsi" w:hAnsiTheme="minorHAnsi"/>
          <w:i/>
          <w:u w:val="single"/>
          <w:lang w:eastAsia="en-GB"/>
        </w:rPr>
      </w:pPr>
      <w:r w:rsidRPr="008D18F9">
        <w:rPr>
          <w:rFonts w:asciiTheme="minorHAnsi" w:hAnsiTheme="minorHAnsi"/>
          <w:i/>
          <w:u w:val="single"/>
          <w:lang w:eastAsia="en-GB"/>
        </w:rPr>
        <w:t>Case closure</w:t>
      </w:r>
    </w:p>
    <w:p w14:paraId="59601C23" w14:textId="77777777" w:rsidR="006868E4" w:rsidRPr="00DB20F9" w:rsidRDefault="006868E4" w:rsidP="006868E4">
      <w:pPr>
        <w:pStyle w:val="ListParagraph"/>
        <w:numPr>
          <w:ilvl w:val="0"/>
          <w:numId w:val="22"/>
        </w:numPr>
        <w:spacing w:line="240" w:lineRule="auto"/>
        <w:jc w:val="both"/>
        <w:rPr>
          <w:rFonts w:asciiTheme="minorHAnsi" w:hAnsiTheme="minorHAnsi"/>
          <w:i/>
          <w:color w:val="FF0000"/>
          <w:u w:val="single"/>
        </w:rPr>
      </w:pPr>
      <w:r w:rsidRPr="00DB20F9">
        <w:rPr>
          <w:rFonts w:asciiTheme="minorHAnsi" w:hAnsiTheme="minorHAnsi"/>
          <w:i/>
          <w:u w:val="single"/>
        </w:rPr>
        <w:t xml:space="preserve">Multi-sector Service Mapping and Referral Pathways </w:t>
      </w:r>
      <w:r w:rsidRPr="00DB20F9">
        <w:rPr>
          <w:rFonts w:asciiTheme="minorHAnsi" w:eastAsia="Times New Roman" w:hAnsiTheme="minorHAnsi" w:cstheme="minorHAnsi"/>
          <w:i/>
          <w:u w:val="single"/>
        </w:rPr>
        <w:t>(including reference to GBV and MHPSS services)</w:t>
      </w:r>
    </w:p>
    <w:p w14:paraId="74CE95B4" w14:textId="77777777" w:rsidR="006868E4" w:rsidRDefault="006868E4" w:rsidP="006868E4">
      <w:pPr>
        <w:pStyle w:val="ListParagraph"/>
        <w:numPr>
          <w:ilvl w:val="0"/>
          <w:numId w:val="22"/>
        </w:numPr>
        <w:spacing w:line="240" w:lineRule="auto"/>
        <w:jc w:val="both"/>
        <w:rPr>
          <w:rFonts w:asciiTheme="minorHAnsi" w:hAnsiTheme="minorHAnsi"/>
        </w:rPr>
      </w:pPr>
      <w:r>
        <w:rPr>
          <w:rFonts w:asciiTheme="minorHAnsi" w:hAnsiTheme="minorHAnsi"/>
        </w:rPr>
        <w:t>Caseworker and Case Management Supervisor Roles and Responsibilities</w:t>
      </w:r>
    </w:p>
    <w:p w14:paraId="3452137A" w14:textId="77777777" w:rsidR="006868E4" w:rsidRDefault="006868E4" w:rsidP="006868E4">
      <w:pPr>
        <w:pStyle w:val="ListParagraph"/>
        <w:numPr>
          <w:ilvl w:val="0"/>
          <w:numId w:val="22"/>
        </w:numPr>
        <w:spacing w:line="240" w:lineRule="auto"/>
        <w:jc w:val="both"/>
        <w:rPr>
          <w:rFonts w:asciiTheme="minorHAnsi" w:hAnsiTheme="minorHAnsi"/>
        </w:rPr>
      </w:pPr>
      <w:r>
        <w:rPr>
          <w:rFonts w:asciiTheme="minorHAnsi" w:hAnsiTheme="minorHAnsi"/>
        </w:rPr>
        <w:t>Staff Ratios and Suggested Staffing Structures</w:t>
      </w:r>
    </w:p>
    <w:p w14:paraId="4BC1F72D" w14:textId="77777777" w:rsidR="006868E4" w:rsidRDefault="006868E4" w:rsidP="006868E4">
      <w:pPr>
        <w:pStyle w:val="ListParagraph"/>
        <w:numPr>
          <w:ilvl w:val="0"/>
          <w:numId w:val="22"/>
        </w:numPr>
        <w:spacing w:line="240" w:lineRule="auto"/>
        <w:jc w:val="both"/>
        <w:rPr>
          <w:rFonts w:asciiTheme="minorHAnsi" w:hAnsiTheme="minorHAnsi"/>
        </w:rPr>
      </w:pPr>
      <w:r>
        <w:rPr>
          <w:rFonts w:asciiTheme="minorHAnsi" w:hAnsiTheme="minorHAnsi"/>
        </w:rPr>
        <w:t>Case Management Core Competencies</w:t>
      </w:r>
    </w:p>
    <w:p w14:paraId="6B345A9A" w14:textId="77777777" w:rsidR="006868E4" w:rsidRDefault="006868E4" w:rsidP="006868E4">
      <w:pPr>
        <w:pStyle w:val="ListParagraph"/>
        <w:numPr>
          <w:ilvl w:val="0"/>
          <w:numId w:val="22"/>
        </w:numPr>
        <w:spacing w:line="240" w:lineRule="auto"/>
        <w:jc w:val="both"/>
        <w:rPr>
          <w:rFonts w:asciiTheme="minorHAnsi" w:hAnsiTheme="minorHAnsi"/>
        </w:rPr>
      </w:pPr>
      <w:r>
        <w:rPr>
          <w:rFonts w:asciiTheme="minorHAnsi" w:hAnsiTheme="minorHAnsi"/>
        </w:rPr>
        <w:t>Capacity Building Assessment and Plan</w:t>
      </w:r>
    </w:p>
    <w:p w14:paraId="6442C431" w14:textId="5DE5F2B2" w:rsidR="0029165B" w:rsidRPr="008D18F9" w:rsidRDefault="00C66BA4" w:rsidP="008A5C9C">
      <w:pPr>
        <w:pStyle w:val="ListParagraph"/>
        <w:numPr>
          <w:ilvl w:val="0"/>
          <w:numId w:val="22"/>
        </w:numPr>
        <w:spacing w:line="240" w:lineRule="auto"/>
        <w:jc w:val="both"/>
        <w:rPr>
          <w:rFonts w:asciiTheme="minorHAnsi" w:hAnsiTheme="minorHAnsi"/>
          <w:i/>
          <w:u w:val="single"/>
        </w:rPr>
      </w:pPr>
      <w:r w:rsidRPr="008D18F9">
        <w:rPr>
          <w:rFonts w:asciiTheme="minorHAnsi" w:hAnsiTheme="minorHAnsi"/>
          <w:i/>
          <w:u w:val="single"/>
        </w:rPr>
        <w:t>Signatures of participating authorities and agencies</w:t>
      </w:r>
      <w:r w:rsidR="006868E4" w:rsidRPr="008D18F9">
        <w:rPr>
          <w:rFonts w:asciiTheme="minorHAnsi" w:hAnsiTheme="minorHAnsi"/>
          <w:i/>
          <w:u w:val="single"/>
        </w:rPr>
        <w:t>, including endorsement date and version number.</w:t>
      </w:r>
    </w:p>
    <w:p w14:paraId="5EF65551" w14:textId="33B79779" w:rsidR="00906B52" w:rsidRPr="00655EC2" w:rsidRDefault="00C66BA4" w:rsidP="00655EC2">
      <w:pPr>
        <w:pStyle w:val="ListParagraph"/>
        <w:numPr>
          <w:ilvl w:val="0"/>
          <w:numId w:val="22"/>
        </w:numPr>
        <w:spacing w:line="240" w:lineRule="auto"/>
        <w:jc w:val="both"/>
        <w:rPr>
          <w:rFonts w:asciiTheme="minorHAnsi" w:hAnsiTheme="minorHAnsi"/>
        </w:rPr>
      </w:pPr>
      <w:r w:rsidRPr="0020558B">
        <w:rPr>
          <w:rFonts w:asciiTheme="minorHAnsi" w:hAnsiTheme="minorHAnsi"/>
        </w:rPr>
        <w:t>Annexes</w:t>
      </w:r>
      <w:r w:rsidR="006C167A" w:rsidRPr="0020558B">
        <w:rPr>
          <w:rFonts w:asciiTheme="minorHAnsi" w:hAnsiTheme="minorHAnsi"/>
        </w:rPr>
        <w:t xml:space="preserve">, </w:t>
      </w:r>
      <w:r w:rsidR="0029165B" w:rsidRPr="0020558B">
        <w:rPr>
          <w:rFonts w:asciiTheme="minorHAnsi" w:hAnsiTheme="minorHAnsi"/>
        </w:rPr>
        <w:t>such as:</w:t>
      </w:r>
      <w:r w:rsidR="00906B52">
        <w:rPr>
          <w:rFonts w:asciiTheme="minorHAnsi" w:hAnsiTheme="minorHAnsi"/>
        </w:rPr>
        <w:t xml:space="preserve"> </w:t>
      </w:r>
      <w:r w:rsidR="00906B52" w:rsidRPr="00655EC2">
        <w:rPr>
          <w:rFonts w:asciiTheme="minorHAnsi" w:eastAsia="Times New Roman" w:hAnsiTheme="minorHAnsi" w:cstheme="minorHAnsi"/>
        </w:rPr>
        <w:t>Case Management Forms</w:t>
      </w:r>
      <w:r w:rsidR="00906B52">
        <w:rPr>
          <w:rFonts w:asciiTheme="minorHAnsi" w:eastAsia="Times New Roman" w:hAnsiTheme="minorHAnsi" w:cstheme="minorHAnsi"/>
        </w:rPr>
        <w:t xml:space="preserve">, </w:t>
      </w:r>
      <w:r w:rsidR="00906B52" w:rsidRPr="00655EC2">
        <w:rPr>
          <w:rFonts w:asciiTheme="minorHAnsi" w:eastAsia="Times New Roman" w:hAnsiTheme="minorHAnsi" w:cstheme="minorHAnsi"/>
        </w:rPr>
        <w:t>Data Protection Impact Assessment (DPIA)</w:t>
      </w:r>
      <w:r w:rsidR="00906B52">
        <w:rPr>
          <w:rFonts w:asciiTheme="minorHAnsi" w:eastAsia="Times New Roman" w:hAnsiTheme="minorHAnsi" w:cstheme="minorHAnsi"/>
        </w:rPr>
        <w:t xml:space="preserve">, </w:t>
      </w:r>
      <w:r w:rsidR="00906B52" w:rsidRPr="00655EC2">
        <w:rPr>
          <w:rFonts w:asciiTheme="minorHAnsi" w:eastAsia="Times New Roman" w:hAnsiTheme="minorHAnsi" w:cstheme="minorHAnsi"/>
        </w:rPr>
        <w:t>Data Protection Protocols</w:t>
      </w:r>
      <w:r w:rsidR="00906B52">
        <w:rPr>
          <w:rFonts w:asciiTheme="minorHAnsi" w:eastAsia="Times New Roman" w:hAnsiTheme="minorHAnsi" w:cstheme="minorHAnsi"/>
        </w:rPr>
        <w:t xml:space="preserve">, </w:t>
      </w:r>
      <w:r w:rsidR="00906B52" w:rsidRPr="00655EC2">
        <w:rPr>
          <w:rFonts w:asciiTheme="minorHAnsi" w:eastAsia="Times New Roman" w:hAnsiTheme="minorHAnsi" w:cstheme="minorHAnsi"/>
        </w:rPr>
        <w:t>Information Sharing Protocols</w:t>
      </w:r>
      <w:r w:rsidR="00906B52">
        <w:rPr>
          <w:rFonts w:asciiTheme="minorHAnsi" w:eastAsia="Times New Roman" w:hAnsiTheme="minorHAnsi" w:cstheme="minorHAnsi"/>
        </w:rPr>
        <w:t xml:space="preserve">, </w:t>
      </w:r>
      <w:r w:rsidR="00906B52" w:rsidRPr="00655EC2">
        <w:rPr>
          <w:rFonts w:asciiTheme="minorHAnsi" w:eastAsia="Times New Roman" w:hAnsiTheme="minorHAnsi" w:cstheme="minorHAnsi"/>
        </w:rPr>
        <w:t>Monitoring and Evaluation Tools</w:t>
      </w:r>
      <w:r w:rsidR="00906B52">
        <w:rPr>
          <w:rFonts w:asciiTheme="minorHAnsi" w:eastAsia="Times New Roman" w:hAnsiTheme="minorHAnsi" w:cstheme="minorHAnsi"/>
        </w:rPr>
        <w:t>, S</w:t>
      </w:r>
      <w:r w:rsidR="00906B52" w:rsidRPr="00655EC2">
        <w:rPr>
          <w:rFonts w:asciiTheme="minorHAnsi" w:eastAsia="Times New Roman" w:hAnsiTheme="minorHAnsi" w:cstheme="minorHAnsi"/>
        </w:rPr>
        <w:t>ample Job Descriptions</w:t>
      </w:r>
      <w:r w:rsidR="00906B52">
        <w:rPr>
          <w:rFonts w:asciiTheme="minorHAnsi" w:eastAsia="Times New Roman" w:hAnsiTheme="minorHAnsi" w:cstheme="minorHAnsi"/>
        </w:rPr>
        <w:t>, Guidelines for Specific Cases (i.e. UASC, survivors of sexual abuse, child labour, child marriage, physical abuse, CAFAAG, etc.)</w:t>
      </w:r>
    </w:p>
    <w:p w14:paraId="0CED0579" w14:textId="253ACDE2" w:rsidR="00DB098F" w:rsidRPr="00655EC2" w:rsidRDefault="00DB098F" w:rsidP="00655EC2">
      <w:pPr>
        <w:spacing w:line="240" w:lineRule="auto"/>
        <w:jc w:val="both"/>
        <w:rPr>
          <w:rFonts w:asciiTheme="minorHAnsi" w:hAnsiTheme="minorHAnsi"/>
        </w:rPr>
      </w:pPr>
      <w:r>
        <w:rPr>
          <w:rFonts w:asciiTheme="minorHAnsi" w:hAnsiTheme="minorHAnsi"/>
        </w:rPr>
        <w:t xml:space="preserve">The </w:t>
      </w:r>
      <w:commentRangeStart w:id="7"/>
      <w:r>
        <w:rPr>
          <w:rFonts w:asciiTheme="minorHAnsi" w:hAnsiTheme="minorHAnsi"/>
        </w:rPr>
        <w:t xml:space="preserve">Template Inter-Agency Child Protection Case Management SOPs </w:t>
      </w:r>
      <w:commentRangeEnd w:id="7"/>
      <w:r w:rsidR="00191F5D">
        <w:rPr>
          <w:rStyle w:val="CommentReference"/>
        </w:rPr>
        <w:commentReference w:id="7"/>
      </w:r>
      <w:r>
        <w:rPr>
          <w:rFonts w:asciiTheme="minorHAnsi" w:hAnsiTheme="minorHAnsi"/>
        </w:rPr>
        <w:t xml:space="preserve">can be used as a </w:t>
      </w:r>
      <w:r w:rsidR="004675B7">
        <w:rPr>
          <w:rFonts w:asciiTheme="minorHAnsi" w:hAnsiTheme="minorHAnsi"/>
        </w:rPr>
        <w:t xml:space="preserve">starting point </w:t>
      </w:r>
      <w:r>
        <w:rPr>
          <w:rFonts w:asciiTheme="minorHAnsi" w:hAnsiTheme="minorHAnsi"/>
        </w:rPr>
        <w:t>for development of the SOPs.</w:t>
      </w:r>
    </w:p>
    <w:p w14:paraId="2B3B9405" w14:textId="4DBD3C63" w:rsidR="00906B52" w:rsidRDefault="00906B52">
      <w:pPr>
        <w:rPr>
          <w:rFonts w:asciiTheme="minorHAnsi" w:eastAsiaTheme="majorEastAsia" w:hAnsiTheme="minorHAnsi" w:cstheme="majorBidi"/>
          <w:color w:val="365F91" w:themeColor="accent1" w:themeShade="BF"/>
          <w:sz w:val="28"/>
          <w:szCs w:val="28"/>
        </w:rPr>
      </w:pPr>
      <w:r>
        <w:rPr>
          <w:rFonts w:asciiTheme="minorHAnsi" w:hAnsiTheme="minorHAnsi"/>
          <w:sz w:val="28"/>
          <w:szCs w:val="28"/>
        </w:rPr>
        <w:br w:type="page"/>
      </w:r>
    </w:p>
    <w:p w14:paraId="2735DB93" w14:textId="15DBA88A" w:rsidR="009D33A0" w:rsidRPr="0020558B" w:rsidRDefault="00417C21" w:rsidP="00745ED7">
      <w:pPr>
        <w:pStyle w:val="Heading1"/>
        <w:spacing w:line="240" w:lineRule="auto"/>
        <w:rPr>
          <w:rFonts w:asciiTheme="minorHAnsi" w:hAnsiTheme="minorHAnsi"/>
        </w:rPr>
      </w:pPr>
      <w:bookmarkStart w:id="8" w:name="_Toc494895581"/>
      <w:r w:rsidRPr="0020558B">
        <w:rPr>
          <w:rFonts w:asciiTheme="minorHAnsi" w:hAnsiTheme="minorHAnsi"/>
        </w:rPr>
        <w:lastRenderedPageBreak/>
        <w:t xml:space="preserve">Five-Step Process for Developing </w:t>
      </w:r>
      <w:r w:rsidR="009422E0" w:rsidRPr="0020558B">
        <w:rPr>
          <w:rFonts w:asciiTheme="minorHAnsi" w:hAnsiTheme="minorHAnsi"/>
        </w:rPr>
        <w:t>Inter-agency SOP</w:t>
      </w:r>
      <w:r w:rsidR="008312E0" w:rsidRPr="0020558B">
        <w:rPr>
          <w:rFonts w:asciiTheme="minorHAnsi" w:hAnsiTheme="minorHAnsi"/>
        </w:rPr>
        <w:t>s</w:t>
      </w:r>
      <w:r w:rsidR="009422E0" w:rsidRPr="0020558B">
        <w:rPr>
          <w:rFonts w:asciiTheme="minorHAnsi" w:hAnsiTheme="minorHAnsi"/>
        </w:rPr>
        <w:t xml:space="preserve"> </w:t>
      </w:r>
      <w:r w:rsidR="00BE47D9" w:rsidRPr="0020558B">
        <w:rPr>
          <w:rFonts w:asciiTheme="minorHAnsi" w:hAnsiTheme="minorHAnsi"/>
        </w:rPr>
        <w:t>for CPCM</w:t>
      </w:r>
      <w:bookmarkEnd w:id="8"/>
    </w:p>
    <w:p w14:paraId="1448EED9" w14:textId="77777777" w:rsidR="009D33A0" w:rsidRPr="0020558B" w:rsidRDefault="009D33A0" w:rsidP="00745ED7">
      <w:pPr>
        <w:pStyle w:val="NoSpacing"/>
        <w:rPr>
          <w:rFonts w:asciiTheme="minorHAnsi" w:hAnsiTheme="minorHAnsi"/>
        </w:rPr>
      </w:pPr>
    </w:p>
    <w:p w14:paraId="3BFF93B7" w14:textId="7CB4D9AD" w:rsidR="00ED700F" w:rsidRPr="0020558B" w:rsidRDefault="00646105" w:rsidP="00745ED7">
      <w:pPr>
        <w:pStyle w:val="NoSpacing"/>
        <w:jc w:val="both"/>
        <w:rPr>
          <w:rFonts w:asciiTheme="minorHAnsi" w:hAnsiTheme="minorHAnsi"/>
        </w:rPr>
      </w:pPr>
      <w:r w:rsidRPr="0020558B">
        <w:rPr>
          <w:rFonts w:asciiTheme="minorHAnsi" w:hAnsiTheme="minorHAnsi"/>
        </w:rPr>
        <w:t xml:space="preserve">This </w:t>
      </w:r>
      <w:r w:rsidR="00E45AF0" w:rsidRPr="0020558B">
        <w:rPr>
          <w:rFonts w:asciiTheme="minorHAnsi" w:hAnsiTheme="minorHAnsi"/>
        </w:rPr>
        <w:t xml:space="preserve">guide </w:t>
      </w:r>
      <w:r w:rsidR="00ED700F" w:rsidRPr="0020558B">
        <w:rPr>
          <w:rFonts w:asciiTheme="minorHAnsi" w:hAnsiTheme="minorHAnsi"/>
        </w:rPr>
        <w:t xml:space="preserve">focuses on the process of developing </w:t>
      </w:r>
      <w:r w:rsidR="00875AE0">
        <w:rPr>
          <w:rFonts w:asciiTheme="minorHAnsi" w:hAnsiTheme="minorHAnsi"/>
        </w:rPr>
        <w:t>the</w:t>
      </w:r>
      <w:r w:rsidR="00ED700F" w:rsidRPr="0020558B">
        <w:rPr>
          <w:rFonts w:asciiTheme="minorHAnsi" w:hAnsiTheme="minorHAnsi"/>
        </w:rPr>
        <w:t xml:space="preserve"> SOP</w:t>
      </w:r>
      <w:r w:rsidR="00875AE0">
        <w:rPr>
          <w:rFonts w:asciiTheme="minorHAnsi" w:hAnsiTheme="minorHAnsi"/>
        </w:rPr>
        <w:t>s</w:t>
      </w:r>
      <w:r w:rsidR="00ED700F" w:rsidRPr="0020558B">
        <w:rPr>
          <w:rFonts w:asciiTheme="minorHAnsi" w:hAnsiTheme="minorHAnsi"/>
        </w:rPr>
        <w:t>, rather than what the content of th</w:t>
      </w:r>
      <w:r w:rsidR="00875AE0">
        <w:rPr>
          <w:rFonts w:asciiTheme="minorHAnsi" w:hAnsiTheme="minorHAnsi"/>
        </w:rPr>
        <w:t>e</w:t>
      </w:r>
      <w:r w:rsidR="00ED700F" w:rsidRPr="0020558B">
        <w:rPr>
          <w:rFonts w:asciiTheme="minorHAnsi" w:hAnsiTheme="minorHAnsi"/>
        </w:rPr>
        <w:t xml:space="preserve"> SOP</w:t>
      </w:r>
      <w:r w:rsidR="00875AE0">
        <w:rPr>
          <w:rFonts w:asciiTheme="minorHAnsi" w:hAnsiTheme="minorHAnsi"/>
        </w:rPr>
        <w:t>s</w:t>
      </w:r>
      <w:r w:rsidR="00ED700F" w:rsidRPr="0020558B">
        <w:rPr>
          <w:rFonts w:asciiTheme="minorHAnsi" w:hAnsiTheme="minorHAnsi"/>
        </w:rPr>
        <w:t xml:space="preserve"> should be.</w:t>
      </w:r>
      <w:r w:rsidR="00655B97">
        <w:rPr>
          <w:rFonts w:asciiTheme="minorHAnsi" w:hAnsiTheme="minorHAnsi"/>
        </w:rPr>
        <w:t xml:space="preserve"> </w:t>
      </w:r>
      <w:r w:rsidR="00A01D25">
        <w:rPr>
          <w:rFonts w:asciiTheme="minorHAnsi" w:hAnsiTheme="minorHAnsi"/>
        </w:rPr>
        <w:t>As a supplement to</w:t>
      </w:r>
      <w:r w:rsidR="00655B97">
        <w:rPr>
          <w:rFonts w:asciiTheme="minorHAnsi" w:hAnsiTheme="minorHAnsi"/>
        </w:rPr>
        <w:t xml:space="preserve"> this guide</w:t>
      </w:r>
      <w:r w:rsidR="00A01D25">
        <w:rPr>
          <w:rFonts w:asciiTheme="minorHAnsi" w:hAnsiTheme="minorHAnsi"/>
        </w:rPr>
        <w:t xml:space="preserve">, the global Case Management Task Force has developed </w:t>
      </w:r>
      <w:r w:rsidR="00655B97">
        <w:rPr>
          <w:rFonts w:asciiTheme="minorHAnsi" w:hAnsiTheme="minorHAnsi"/>
        </w:rPr>
        <w:t>the</w:t>
      </w:r>
      <w:r w:rsidR="00191F5D">
        <w:rPr>
          <w:rFonts w:asciiTheme="minorHAnsi" w:hAnsiTheme="minorHAnsi"/>
        </w:rPr>
        <w:t xml:space="preserve"> </w:t>
      </w:r>
      <w:commentRangeStart w:id="9"/>
      <w:r w:rsidR="00191F5D">
        <w:rPr>
          <w:rFonts w:asciiTheme="minorHAnsi" w:hAnsiTheme="minorHAnsi"/>
        </w:rPr>
        <w:t>Template Inter-Agency Child Protection Case Management SOPs.</w:t>
      </w:r>
      <w:r w:rsidR="00ED700F" w:rsidRPr="0020558B">
        <w:rPr>
          <w:rFonts w:asciiTheme="minorHAnsi" w:hAnsiTheme="minorHAnsi"/>
        </w:rPr>
        <w:t xml:space="preserve"> </w:t>
      </w:r>
      <w:commentRangeEnd w:id="9"/>
      <w:r w:rsidR="00191F5D">
        <w:rPr>
          <w:rStyle w:val="CommentReference"/>
        </w:rPr>
        <w:commentReference w:id="9"/>
      </w:r>
      <w:r w:rsidR="00ED700F" w:rsidRPr="0020558B">
        <w:rPr>
          <w:rFonts w:asciiTheme="minorHAnsi" w:hAnsiTheme="minorHAnsi"/>
        </w:rPr>
        <w:t>By following the below steps</w:t>
      </w:r>
      <w:r w:rsidR="00994143">
        <w:rPr>
          <w:rFonts w:asciiTheme="minorHAnsi" w:hAnsiTheme="minorHAnsi"/>
        </w:rPr>
        <w:t xml:space="preserve"> and using the Template SOPs as a starting point</w:t>
      </w:r>
      <w:r w:rsidR="00ED700F" w:rsidRPr="0020558B">
        <w:rPr>
          <w:rFonts w:asciiTheme="minorHAnsi" w:hAnsiTheme="minorHAnsi"/>
        </w:rPr>
        <w:t xml:space="preserve">, the </w:t>
      </w:r>
      <w:r w:rsidR="00737D85">
        <w:rPr>
          <w:rFonts w:asciiTheme="minorHAnsi" w:hAnsiTheme="minorHAnsi"/>
        </w:rPr>
        <w:t>SOP Focal Point can coordinate the process for developing/reviewing the inter-agency SOPs for CPCM</w:t>
      </w:r>
      <w:r w:rsidR="00ED700F" w:rsidRPr="0020558B">
        <w:rPr>
          <w:rFonts w:asciiTheme="minorHAnsi" w:hAnsiTheme="minorHAnsi"/>
        </w:rPr>
        <w:t>.</w:t>
      </w:r>
    </w:p>
    <w:p w14:paraId="12C02444" w14:textId="77777777" w:rsidR="00ED700F" w:rsidRPr="0020558B" w:rsidRDefault="00ED700F" w:rsidP="00745ED7">
      <w:pPr>
        <w:pStyle w:val="NoSpacing"/>
        <w:jc w:val="both"/>
        <w:rPr>
          <w:rFonts w:asciiTheme="minorHAnsi" w:hAnsiTheme="minorHAnsi"/>
        </w:rPr>
      </w:pPr>
    </w:p>
    <w:p w14:paraId="703BF39B" w14:textId="5A020368" w:rsidR="00ED700F" w:rsidRPr="0020558B" w:rsidRDefault="00ED700F" w:rsidP="00745ED7">
      <w:pPr>
        <w:pStyle w:val="NoSpacing"/>
        <w:jc w:val="both"/>
        <w:rPr>
          <w:rFonts w:asciiTheme="minorHAnsi" w:hAnsiTheme="minorHAnsi"/>
        </w:rPr>
      </w:pPr>
      <w:r w:rsidRPr="0020558B">
        <w:rPr>
          <w:rFonts w:asciiTheme="minorHAnsi" w:hAnsiTheme="minorHAnsi"/>
        </w:rPr>
        <w:t>Inter-agency SOPs for CPCM should be ‘living’ documents that are regularly</w:t>
      </w:r>
      <w:r w:rsidR="00A01D25">
        <w:rPr>
          <w:rFonts w:asciiTheme="minorHAnsi" w:hAnsiTheme="minorHAnsi"/>
        </w:rPr>
        <w:t xml:space="preserve"> and systematically</w:t>
      </w:r>
      <w:r w:rsidRPr="0020558B">
        <w:rPr>
          <w:rFonts w:asciiTheme="minorHAnsi" w:hAnsiTheme="minorHAnsi"/>
        </w:rPr>
        <w:t xml:space="preserve"> reviewed and revised to reflect the </w:t>
      </w:r>
      <w:r w:rsidR="00A01D25">
        <w:rPr>
          <w:rFonts w:asciiTheme="minorHAnsi" w:hAnsiTheme="minorHAnsi"/>
        </w:rPr>
        <w:t xml:space="preserve">humanitarian </w:t>
      </w:r>
      <w:r w:rsidRPr="0020558B">
        <w:rPr>
          <w:rFonts w:asciiTheme="minorHAnsi" w:hAnsiTheme="minorHAnsi"/>
        </w:rPr>
        <w:t xml:space="preserve">situation. With that in mind, the following guidance </w:t>
      </w:r>
      <w:r w:rsidR="00994143">
        <w:rPr>
          <w:rFonts w:asciiTheme="minorHAnsi" w:hAnsiTheme="minorHAnsi"/>
        </w:rPr>
        <w:t xml:space="preserve">outlines the </w:t>
      </w:r>
      <w:r w:rsidRPr="0020558B">
        <w:rPr>
          <w:rFonts w:asciiTheme="minorHAnsi" w:hAnsiTheme="minorHAnsi"/>
        </w:rPr>
        <w:t xml:space="preserve">five key steps to developing </w:t>
      </w:r>
      <w:r w:rsidR="00875AE0">
        <w:rPr>
          <w:rFonts w:asciiTheme="minorHAnsi" w:hAnsiTheme="minorHAnsi"/>
        </w:rPr>
        <w:t>the</w:t>
      </w:r>
      <w:r w:rsidRPr="0020558B">
        <w:rPr>
          <w:rFonts w:asciiTheme="minorHAnsi" w:hAnsiTheme="minorHAnsi"/>
        </w:rPr>
        <w:t xml:space="preserve"> inter-agency SOP</w:t>
      </w:r>
      <w:r w:rsidR="00875AE0">
        <w:rPr>
          <w:rFonts w:asciiTheme="minorHAnsi" w:hAnsiTheme="minorHAnsi"/>
        </w:rPr>
        <w:t>s</w:t>
      </w:r>
      <w:r w:rsidRPr="0020558B">
        <w:rPr>
          <w:rFonts w:asciiTheme="minorHAnsi" w:hAnsiTheme="minorHAnsi"/>
        </w:rPr>
        <w:t>: assess</w:t>
      </w:r>
      <w:r w:rsidR="00994143">
        <w:rPr>
          <w:rFonts w:asciiTheme="minorHAnsi" w:hAnsiTheme="minorHAnsi"/>
        </w:rPr>
        <w:t xml:space="preserve">, </w:t>
      </w:r>
      <w:r w:rsidRPr="0020558B">
        <w:rPr>
          <w:rFonts w:asciiTheme="minorHAnsi" w:hAnsiTheme="minorHAnsi"/>
        </w:rPr>
        <w:t>plan</w:t>
      </w:r>
      <w:r w:rsidR="00994143">
        <w:rPr>
          <w:rFonts w:asciiTheme="minorHAnsi" w:hAnsiTheme="minorHAnsi"/>
        </w:rPr>
        <w:t>,</w:t>
      </w:r>
      <w:r w:rsidR="00994143" w:rsidRPr="0020558B">
        <w:rPr>
          <w:rFonts w:asciiTheme="minorHAnsi" w:hAnsiTheme="minorHAnsi"/>
        </w:rPr>
        <w:t xml:space="preserve"> </w:t>
      </w:r>
      <w:r w:rsidRPr="0020558B">
        <w:rPr>
          <w:rFonts w:asciiTheme="minorHAnsi" w:hAnsiTheme="minorHAnsi"/>
        </w:rPr>
        <w:t>draft</w:t>
      </w:r>
      <w:r w:rsidR="00994143">
        <w:rPr>
          <w:rFonts w:asciiTheme="minorHAnsi" w:hAnsiTheme="minorHAnsi"/>
        </w:rPr>
        <w:t xml:space="preserve">, </w:t>
      </w:r>
      <w:r w:rsidRPr="0020558B">
        <w:rPr>
          <w:rFonts w:asciiTheme="minorHAnsi" w:hAnsiTheme="minorHAnsi"/>
        </w:rPr>
        <w:t xml:space="preserve">disseminate &amp; </w:t>
      </w:r>
      <w:r w:rsidR="0070565C">
        <w:rPr>
          <w:rFonts w:asciiTheme="minorHAnsi" w:hAnsiTheme="minorHAnsi"/>
        </w:rPr>
        <w:t xml:space="preserve">build </w:t>
      </w:r>
      <w:r w:rsidRPr="0020558B">
        <w:rPr>
          <w:rFonts w:asciiTheme="minorHAnsi" w:hAnsiTheme="minorHAnsi"/>
        </w:rPr>
        <w:t>capacity</w:t>
      </w:r>
      <w:r w:rsidR="00994143">
        <w:rPr>
          <w:rFonts w:asciiTheme="minorHAnsi" w:hAnsiTheme="minorHAnsi"/>
        </w:rPr>
        <w:t>,</w:t>
      </w:r>
      <w:r w:rsidR="00994143" w:rsidRPr="0020558B">
        <w:rPr>
          <w:rFonts w:asciiTheme="minorHAnsi" w:hAnsiTheme="minorHAnsi"/>
        </w:rPr>
        <w:t xml:space="preserve"> </w:t>
      </w:r>
      <w:r w:rsidRPr="0020558B">
        <w:rPr>
          <w:rFonts w:asciiTheme="minorHAnsi" w:hAnsiTheme="minorHAnsi"/>
        </w:rPr>
        <w:t>review &amp; revise.</w:t>
      </w:r>
    </w:p>
    <w:p w14:paraId="0CC52908" w14:textId="77777777" w:rsidR="00C7695B" w:rsidRPr="0020558B" w:rsidRDefault="00C7695B" w:rsidP="00745ED7">
      <w:pPr>
        <w:pStyle w:val="NoSpacing"/>
        <w:jc w:val="both"/>
        <w:rPr>
          <w:rFonts w:asciiTheme="minorHAnsi" w:hAnsiTheme="minorHAnsi"/>
        </w:rPr>
      </w:pPr>
    </w:p>
    <w:p w14:paraId="02C3C864" w14:textId="280193AF" w:rsidR="00C7695B" w:rsidRPr="0020558B" w:rsidRDefault="00A22B63" w:rsidP="00745ED7">
      <w:pPr>
        <w:pStyle w:val="NoSpacing"/>
        <w:jc w:val="both"/>
        <w:rPr>
          <w:rFonts w:asciiTheme="minorHAnsi" w:hAnsiTheme="minorHAnsi"/>
        </w:rPr>
      </w:pPr>
      <w:r w:rsidRPr="0020558B">
        <w:rPr>
          <w:rFonts w:asciiTheme="minorHAnsi" w:hAnsiTheme="minorHAnsi"/>
          <w:noProof/>
          <w:lang w:val="en-US"/>
        </w:rPr>
        <w:drawing>
          <wp:inline distT="0" distB="0" distL="0" distR="0" wp14:anchorId="5F8B67AE" wp14:editId="5DC9C0A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C9B0B3A" w14:textId="77777777" w:rsidR="004561A2" w:rsidRPr="0020558B" w:rsidRDefault="004561A2" w:rsidP="00745ED7">
      <w:pPr>
        <w:pStyle w:val="NoSpacing"/>
        <w:jc w:val="both"/>
        <w:rPr>
          <w:rFonts w:asciiTheme="minorHAnsi" w:hAnsiTheme="minorHAnsi"/>
        </w:rPr>
      </w:pPr>
    </w:p>
    <w:p w14:paraId="04F12B1A" w14:textId="1A499F33" w:rsidR="00A01D25" w:rsidRDefault="00ED700F" w:rsidP="00745ED7">
      <w:pPr>
        <w:spacing w:after="0" w:line="240" w:lineRule="auto"/>
        <w:jc w:val="both"/>
        <w:rPr>
          <w:rFonts w:asciiTheme="minorHAnsi" w:hAnsiTheme="minorHAnsi" w:cs="Arial"/>
        </w:rPr>
      </w:pPr>
      <w:r w:rsidRPr="0020558B">
        <w:rPr>
          <w:rFonts w:asciiTheme="minorHAnsi" w:hAnsiTheme="minorHAnsi" w:cs="Arial"/>
        </w:rPr>
        <w:t>In humanitarian settings, inter-agency SOPs should be reviewed every six months</w:t>
      </w:r>
      <w:r w:rsidR="0070565C" w:rsidRPr="0070565C">
        <w:rPr>
          <w:rFonts w:asciiTheme="minorHAnsi" w:hAnsiTheme="minorHAnsi" w:cs="Arial"/>
        </w:rPr>
        <w:t xml:space="preserve"> </w:t>
      </w:r>
      <w:r w:rsidR="0070565C" w:rsidRPr="0020558B">
        <w:rPr>
          <w:rFonts w:asciiTheme="minorHAnsi" w:hAnsiTheme="minorHAnsi" w:cs="Arial"/>
        </w:rPr>
        <w:t>at minimum</w:t>
      </w:r>
      <w:r w:rsidRPr="0020558B">
        <w:rPr>
          <w:rFonts w:asciiTheme="minorHAnsi" w:hAnsiTheme="minorHAnsi" w:cs="Arial"/>
        </w:rPr>
        <w:t xml:space="preserve">. In addition, unforeseen developments </w:t>
      </w:r>
      <w:r w:rsidR="00A01D25">
        <w:rPr>
          <w:rFonts w:asciiTheme="minorHAnsi" w:hAnsiTheme="minorHAnsi" w:cs="Arial"/>
        </w:rPr>
        <w:t xml:space="preserve">(e.g. a change in the operating context) </w:t>
      </w:r>
      <w:r w:rsidRPr="0020558B">
        <w:rPr>
          <w:rFonts w:asciiTheme="minorHAnsi" w:hAnsiTheme="minorHAnsi" w:cs="Arial"/>
        </w:rPr>
        <w:t>can result in the need for change in the practical implementation of some procedures at an earlier stage.</w:t>
      </w:r>
      <w:r w:rsidR="00C66666">
        <w:rPr>
          <w:rFonts w:asciiTheme="minorHAnsi" w:hAnsiTheme="minorHAnsi" w:cs="Arial"/>
        </w:rPr>
        <w:t xml:space="preserve"> During sudden and/or rapid onset emergencies, the same steps outlined below apply. However, they apply to the minimum components as outlined under ‘core components of inter-agency SOPs’ and should be implemente</w:t>
      </w:r>
      <w:r w:rsidR="00A01D25">
        <w:rPr>
          <w:rFonts w:asciiTheme="minorHAnsi" w:hAnsiTheme="minorHAnsi" w:cs="Arial"/>
        </w:rPr>
        <w:t xml:space="preserve">d through a lens of feasibility, appropriateness, and pragmatism and should </w:t>
      </w:r>
      <w:r w:rsidR="000C17ED">
        <w:rPr>
          <w:rFonts w:asciiTheme="minorHAnsi" w:hAnsiTheme="minorHAnsi" w:cs="Arial"/>
        </w:rPr>
        <w:t>never</w:t>
      </w:r>
      <w:r w:rsidR="00A01D25">
        <w:rPr>
          <w:rFonts w:asciiTheme="minorHAnsi" w:hAnsiTheme="minorHAnsi" w:cs="Arial"/>
        </w:rPr>
        <w:t xml:space="preserve"> delay provision of services</w:t>
      </w:r>
      <w:r w:rsidR="00FB619A">
        <w:rPr>
          <w:rFonts w:asciiTheme="minorHAnsi" w:hAnsiTheme="minorHAnsi" w:cs="Arial"/>
        </w:rPr>
        <w:t xml:space="preserve"> to children in need</w:t>
      </w:r>
      <w:r w:rsidR="00A01D25">
        <w:rPr>
          <w:rFonts w:asciiTheme="minorHAnsi" w:hAnsiTheme="minorHAnsi" w:cs="Arial"/>
        </w:rPr>
        <w:t>. Once the minimum components are agreed upon, the other components of the inter-agency SOPs can be added over time according to the process outlined below.</w:t>
      </w:r>
    </w:p>
    <w:p w14:paraId="78A3478C" w14:textId="77777777" w:rsidR="00ED700F" w:rsidRPr="0020558B" w:rsidRDefault="00ED700F" w:rsidP="00745ED7">
      <w:pPr>
        <w:pStyle w:val="NoSpacing"/>
        <w:jc w:val="both"/>
        <w:rPr>
          <w:rFonts w:asciiTheme="minorHAnsi" w:hAnsiTheme="minorHAnsi"/>
        </w:rPr>
      </w:pPr>
    </w:p>
    <w:p w14:paraId="66D71EC3" w14:textId="6BEA8CEA" w:rsidR="00260DFD" w:rsidRPr="0020558B" w:rsidRDefault="00443F9D" w:rsidP="00745ED7">
      <w:pPr>
        <w:pStyle w:val="Heading2"/>
        <w:spacing w:line="240" w:lineRule="auto"/>
        <w:rPr>
          <w:rFonts w:asciiTheme="minorHAnsi" w:hAnsiTheme="minorHAnsi"/>
        </w:rPr>
      </w:pPr>
      <w:bookmarkStart w:id="10" w:name="_Toc494895582"/>
      <w:r w:rsidRPr="0020558B">
        <w:rPr>
          <w:rFonts w:asciiTheme="minorHAnsi" w:hAnsiTheme="minorHAnsi"/>
        </w:rPr>
        <w:t>Step 1: Assess</w:t>
      </w:r>
      <w:bookmarkEnd w:id="10"/>
    </w:p>
    <w:p w14:paraId="1B12B207" w14:textId="6D9CD736" w:rsidR="00206A63" w:rsidRPr="0020558B" w:rsidRDefault="00206A63" w:rsidP="00745ED7">
      <w:pPr>
        <w:spacing w:line="240" w:lineRule="auto"/>
        <w:jc w:val="both"/>
        <w:rPr>
          <w:rFonts w:asciiTheme="minorHAnsi" w:hAnsiTheme="minorHAnsi"/>
        </w:rPr>
      </w:pPr>
      <w:r w:rsidRPr="0020558B">
        <w:rPr>
          <w:rFonts w:asciiTheme="minorHAnsi" w:hAnsiTheme="minorHAnsi"/>
        </w:rPr>
        <w:t xml:space="preserve">The assessment step is the time to define the need for and objective of the SOPs. </w:t>
      </w:r>
      <w:r w:rsidR="006A2436" w:rsidRPr="0020558B">
        <w:rPr>
          <w:rFonts w:asciiTheme="minorHAnsi" w:hAnsiTheme="minorHAnsi"/>
        </w:rPr>
        <w:t xml:space="preserve">The rationale for providing </w:t>
      </w:r>
      <w:r w:rsidR="004376BE">
        <w:rPr>
          <w:rFonts w:asciiTheme="minorHAnsi" w:hAnsiTheme="minorHAnsi"/>
        </w:rPr>
        <w:t>CPCM</w:t>
      </w:r>
      <w:r w:rsidRPr="0020558B">
        <w:rPr>
          <w:rFonts w:asciiTheme="minorHAnsi" w:hAnsiTheme="minorHAnsi"/>
        </w:rPr>
        <w:t xml:space="preserve"> services – and thereby</w:t>
      </w:r>
      <w:r w:rsidR="006A2436" w:rsidRPr="0020558B">
        <w:rPr>
          <w:rFonts w:asciiTheme="minorHAnsi" w:hAnsiTheme="minorHAnsi"/>
        </w:rPr>
        <w:t xml:space="preserve"> the rationale for </w:t>
      </w:r>
      <w:r w:rsidRPr="0020558B">
        <w:rPr>
          <w:rFonts w:asciiTheme="minorHAnsi" w:hAnsiTheme="minorHAnsi"/>
        </w:rPr>
        <w:t>CPCM SOPs</w:t>
      </w:r>
      <w:r w:rsidR="006A2436" w:rsidRPr="0020558B">
        <w:rPr>
          <w:rFonts w:asciiTheme="minorHAnsi" w:hAnsiTheme="minorHAnsi"/>
        </w:rPr>
        <w:t xml:space="preserve"> – is that there are child protect</w:t>
      </w:r>
      <w:r w:rsidRPr="0020558B">
        <w:rPr>
          <w:rFonts w:asciiTheme="minorHAnsi" w:hAnsiTheme="minorHAnsi"/>
        </w:rPr>
        <w:t xml:space="preserve">ion </w:t>
      </w:r>
      <w:r w:rsidR="002310F1">
        <w:rPr>
          <w:rFonts w:asciiTheme="minorHAnsi" w:hAnsiTheme="minorHAnsi"/>
        </w:rPr>
        <w:t xml:space="preserve">threats and violations, as well as </w:t>
      </w:r>
      <w:r w:rsidRPr="0020558B">
        <w:rPr>
          <w:rFonts w:asciiTheme="minorHAnsi" w:hAnsiTheme="minorHAnsi"/>
        </w:rPr>
        <w:t>vulnerabilities specific</w:t>
      </w:r>
      <w:r w:rsidR="006A2436" w:rsidRPr="0020558B">
        <w:rPr>
          <w:rFonts w:asciiTheme="minorHAnsi" w:hAnsiTheme="minorHAnsi"/>
        </w:rPr>
        <w:t xml:space="preserve"> </w:t>
      </w:r>
      <w:r w:rsidRPr="0020558B">
        <w:rPr>
          <w:rFonts w:asciiTheme="minorHAnsi" w:hAnsiTheme="minorHAnsi"/>
        </w:rPr>
        <w:t xml:space="preserve">to </w:t>
      </w:r>
      <w:r w:rsidR="004376BE">
        <w:rPr>
          <w:rFonts w:asciiTheme="minorHAnsi" w:hAnsiTheme="minorHAnsi"/>
        </w:rPr>
        <w:t>the</w:t>
      </w:r>
      <w:r w:rsidR="004376BE" w:rsidRPr="0020558B">
        <w:rPr>
          <w:rFonts w:asciiTheme="minorHAnsi" w:hAnsiTheme="minorHAnsi"/>
        </w:rPr>
        <w:t xml:space="preserve"> </w:t>
      </w:r>
      <w:r w:rsidR="006A2436" w:rsidRPr="0020558B">
        <w:rPr>
          <w:rFonts w:asciiTheme="minorHAnsi" w:hAnsiTheme="minorHAnsi"/>
        </w:rPr>
        <w:t xml:space="preserve">context that require a </w:t>
      </w:r>
      <w:r w:rsidRPr="0020558B">
        <w:rPr>
          <w:rFonts w:asciiTheme="minorHAnsi" w:hAnsiTheme="minorHAnsi"/>
        </w:rPr>
        <w:t>contextualised</w:t>
      </w:r>
      <w:r w:rsidR="00CF5516" w:rsidRPr="0020558B">
        <w:rPr>
          <w:rFonts w:asciiTheme="minorHAnsi" w:hAnsiTheme="minorHAnsi"/>
        </w:rPr>
        <w:t xml:space="preserve"> and individualised</w:t>
      </w:r>
      <w:r w:rsidRPr="0020558B">
        <w:rPr>
          <w:rFonts w:asciiTheme="minorHAnsi" w:hAnsiTheme="minorHAnsi"/>
        </w:rPr>
        <w:t xml:space="preserve"> response. </w:t>
      </w:r>
    </w:p>
    <w:p w14:paraId="6577E630" w14:textId="34F9208A" w:rsidR="00252482" w:rsidRPr="0020558B" w:rsidRDefault="000517A9" w:rsidP="00745ED7">
      <w:pPr>
        <w:spacing w:line="240" w:lineRule="auto"/>
        <w:jc w:val="both"/>
        <w:rPr>
          <w:rFonts w:asciiTheme="minorHAnsi" w:hAnsiTheme="minorHAnsi"/>
        </w:rPr>
      </w:pPr>
      <w:r w:rsidRPr="0020558B">
        <w:rPr>
          <w:rFonts w:asciiTheme="minorHAnsi" w:hAnsiTheme="minorHAnsi"/>
        </w:rPr>
        <w:t>First, start the</w:t>
      </w:r>
      <w:r w:rsidR="00684B68" w:rsidRPr="0020558B">
        <w:rPr>
          <w:rFonts w:asciiTheme="minorHAnsi" w:hAnsiTheme="minorHAnsi"/>
        </w:rPr>
        <w:t xml:space="preserve"> assessment</w:t>
      </w:r>
      <w:r w:rsidR="00E45AF0" w:rsidRPr="0020558B">
        <w:rPr>
          <w:rFonts w:asciiTheme="minorHAnsi" w:hAnsiTheme="minorHAnsi"/>
        </w:rPr>
        <w:t xml:space="preserve"> </w:t>
      </w:r>
      <w:r w:rsidR="00082872" w:rsidRPr="0020558B">
        <w:rPr>
          <w:rFonts w:asciiTheme="minorHAnsi" w:hAnsiTheme="minorHAnsi"/>
        </w:rPr>
        <w:t xml:space="preserve">step </w:t>
      </w:r>
      <w:r w:rsidR="00684B68" w:rsidRPr="0020558B">
        <w:rPr>
          <w:rFonts w:asciiTheme="minorHAnsi" w:hAnsiTheme="minorHAnsi"/>
        </w:rPr>
        <w:t>by</w:t>
      </w:r>
      <w:r w:rsidR="00E45AF0" w:rsidRPr="0020558B">
        <w:rPr>
          <w:rFonts w:asciiTheme="minorHAnsi" w:hAnsiTheme="minorHAnsi"/>
        </w:rPr>
        <w:t xml:space="preserve"> reviewing and</w:t>
      </w:r>
      <w:r w:rsidR="00684B68" w:rsidRPr="0020558B">
        <w:rPr>
          <w:rFonts w:asciiTheme="minorHAnsi" w:hAnsiTheme="minorHAnsi"/>
        </w:rPr>
        <w:t xml:space="preserve"> analysing </w:t>
      </w:r>
      <w:r w:rsidR="00252482" w:rsidRPr="0020558B">
        <w:rPr>
          <w:rFonts w:asciiTheme="minorHAnsi" w:hAnsiTheme="minorHAnsi"/>
        </w:rPr>
        <w:t xml:space="preserve">primary and secondary data on the specific child protection </w:t>
      </w:r>
      <w:r w:rsidR="002310F1">
        <w:rPr>
          <w:rFonts w:asciiTheme="minorHAnsi" w:hAnsiTheme="minorHAnsi"/>
        </w:rPr>
        <w:t xml:space="preserve">threats, violations </w:t>
      </w:r>
      <w:r w:rsidR="00252482" w:rsidRPr="0020558B">
        <w:rPr>
          <w:rFonts w:asciiTheme="minorHAnsi" w:hAnsiTheme="minorHAnsi"/>
        </w:rPr>
        <w:t xml:space="preserve">and vulnerabilities in </w:t>
      </w:r>
      <w:r w:rsidR="004376BE">
        <w:rPr>
          <w:rFonts w:asciiTheme="minorHAnsi" w:hAnsiTheme="minorHAnsi"/>
        </w:rPr>
        <w:t>the</w:t>
      </w:r>
      <w:r w:rsidR="004376BE" w:rsidRPr="0020558B">
        <w:rPr>
          <w:rFonts w:asciiTheme="minorHAnsi" w:hAnsiTheme="minorHAnsi"/>
        </w:rPr>
        <w:t xml:space="preserve"> </w:t>
      </w:r>
      <w:r w:rsidR="00252482" w:rsidRPr="0020558B">
        <w:rPr>
          <w:rFonts w:asciiTheme="minorHAnsi" w:hAnsiTheme="minorHAnsi"/>
        </w:rPr>
        <w:t xml:space="preserve">context. The SOPs must be contextualised to reflect and respond to those specific </w:t>
      </w:r>
      <w:r w:rsidR="002310F1">
        <w:rPr>
          <w:rFonts w:asciiTheme="minorHAnsi" w:hAnsiTheme="minorHAnsi"/>
        </w:rPr>
        <w:t>threats, violations and</w:t>
      </w:r>
      <w:r w:rsidR="00252482" w:rsidRPr="0020558B">
        <w:rPr>
          <w:rFonts w:asciiTheme="minorHAnsi" w:hAnsiTheme="minorHAnsi"/>
        </w:rPr>
        <w:t xml:space="preserve"> vulnerabilities.</w:t>
      </w:r>
    </w:p>
    <w:p w14:paraId="40BB0943" w14:textId="4B474B9E" w:rsidR="005F1F64" w:rsidRPr="0020558B" w:rsidRDefault="006A2436" w:rsidP="00745ED7">
      <w:pPr>
        <w:pStyle w:val="ListParagraph"/>
        <w:numPr>
          <w:ilvl w:val="0"/>
          <w:numId w:val="9"/>
        </w:numPr>
        <w:spacing w:line="240" w:lineRule="auto"/>
        <w:jc w:val="both"/>
        <w:rPr>
          <w:rFonts w:asciiTheme="minorHAnsi" w:hAnsiTheme="minorHAnsi"/>
        </w:rPr>
      </w:pPr>
      <w:r w:rsidRPr="0020558B">
        <w:rPr>
          <w:rFonts w:asciiTheme="minorHAnsi" w:hAnsiTheme="minorHAnsi"/>
        </w:rPr>
        <w:lastRenderedPageBreak/>
        <w:t>Primary data includes information from inter-agency and agency-s</w:t>
      </w:r>
      <w:r w:rsidR="005F1F64" w:rsidRPr="0020558B">
        <w:rPr>
          <w:rFonts w:asciiTheme="minorHAnsi" w:hAnsiTheme="minorHAnsi"/>
        </w:rPr>
        <w:t xml:space="preserve">pecific assessment reports, such as </w:t>
      </w:r>
      <w:r w:rsidR="004376BE">
        <w:rPr>
          <w:rFonts w:asciiTheme="minorHAnsi" w:hAnsiTheme="minorHAnsi"/>
        </w:rPr>
        <w:t>child protection</w:t>
      </w:r>
      <w:r w:rsidR="009C24BB" w:rsidRPr="0020558B">
        <w:rPr>
          <w:rFonts w:asciiTheme="minorHAnsi" w:hAnsiTheme="minorHAnsi"/>
        </w:rPr>
        <w:t xml:space="preserve"> data from a multi-sector initial rapid assessment, </w:t>
      </w:r>
      <w:r w:rsidR="004376BE">
        <w:rPr>
          <w:rFonts w:asciiTheme="minorHAnsi" w:hAnsiTheme="minorHAnsi"/>
        </w:rPr>
        <w:t xml:space="preserve">the </w:t>
      </w:r>
      <w:hyperlink r:id="rId23" w:history="1">
        <w:r w:rsidR="00A57004" w:rsidRPr="0020558B">
          <w:rPr>
            <w:rStyle w:val="Hyperlink"/>
            <w:rFonts w:asciiTheme="minorHAnsi" w:hAnsiTheme="minorHAnsi"/>
          </w:rPr>
          <w:t>Child Protection Rapid Assessment</w:t>
        </w:r>
      </w:hyperlink>
      <w:r w:rsidR="009C24BB" w:rsidRPr="0020558B">
        <w:rPr>
          <w:rStyle w:val="Hyperlink"/>
          <w:rFonts w:asciiTheme="minorHAnsi" w:hAnsiTheme="minorHAnsi"/>
        </w:rPr>
        <w:t>,</w:t>
      </w:r>
      <w:r w:rsidR="003E37D3" w:rsidRPr="0020558B">
        <w:rPr>
          <w:rFonts w:asciiTheme="minorHAnsi" w:hAnsiTheme="minorHAnsi"/>
        </w:rPr>
        <w:t xml:space="preserve"> </w:t>
      </w:r>
      <w:r w:rsidR="006D4FAD" w:rsidRPr="0020558B">
        <w:rPr>
          <w:rFonts w:asciiTheme="minorHAnsi" w:hAnsiTheme="minorHAnsi"/>
        </w:rPr>
        <w:t xml:space="preserve">or analysis of data </w:t>
      </w:r>
      <w:r w:rsidR="004376BE">
        <w:rPr>
          <w:rFonts w:asciiTheme="minorHAnsi" w:hAnsiTheme="minorHAnsi"/>
        </w:rPr>
        <w:t>from the child protection (case management) information management system operating in-context.</w:t>
      </w:r>
    </w:p>
    <w:p w14:paraId="1E4E2431" w14:textId="33B16FF3" w:rsidR="00930D39" w:rsidRPr="0020558B" w:rsidRDefault="006A2436" w:rsidP="00745ED7">
      <w:pPr>
        <w:pStyle w:val="ListParagraph"/>
        <w:numPr>
          <w:ilvl w:val="0"/>
          <w:numId w:val="9"/>
        </w:numPr>
        <w:spacing w:line="240" w:lineRule="auto"/>
        <w:jc w:val="both"/>
        <w:rPr>
          <w:rFonts w:asciiTheme="minorHAnsi" w:hAnsiTheme="minorHAnsi"/>
        </w:rPr>
      </w:pPr>
      <w:r w:rsidRPr="0020558B">
        <w:rPr>
          <w:rFonts w:asciiTheme="minorHAnsi" w:hAnsiTheme="minorHAnsi"/>
        </w:rPr>
        <w:t xml:space="preserve">Secondary data includes pre-existing research and documentation, </w:t>
      </w:r>
      <w:r w:rsidR="005F1F64" w:rsidRPr="0020558B">
        <w:rPr>
          <w:rFonts w:asciiTheme="minorHAnsi" w:hAnsiTheme="minorHAnsi"/>
        </w:rPr>
        <w:t>such as</w:t>
      </w:r>
      <w:r w:rsidRPr="0020558B">
        <w:rPr>
          <w:rFonts w:asciiTheme="minorHAnsi" w:hAnsiTheme="minorHAnsi"/>
        </w:rPr>
        <w:t xml:space="preserve"> </w:t>
      </w:r>
      <w:r w:rsidR="004376BE">
        <w:rPr>
          <w:rFonts w:asciiTheme="minorHAnsi" w:hAnsiTheme="minorHAnsi"/>
        </w:rPr>
        <w:t xml:space="preserve">an </w:t>
      </w:r>
      <w:r w:rsidRPr="0020558B">
        <w:rPr>
          <w:rFonts w:asciiTheme="minorHAnsi" w:hAnsiTheme="minorHAnsi"/>
        </w:rPr>
        <w:t xml:space="preserve">analysis of the </w:t>
      </w:r>
      <w:r w:rsidR="005F1F64" w:rsidRPr="0020558B">
        <w:rPr>
          <w:rFonts w:asciiTheme="minorHAnsi" w:hAnsiTheme="minorHAnsi"/>
        </w:rPr>
        <w:t xml:space="preserve">CPCM </w:t>
      </w:r>
      <w:r w:rsidR="004376BE">
        <w:rPr>
          <w:rFonts w:asciiTheme="minorHAnsi" w:hAnsiTheme="minorHAnsi"/>
        </w:rPr>
        <w:t xml:space="preserve">system </w:t>
      </w:r>
      <w:r w:rsidRPr="0020558B">
        <w:rPr>
          <w:rFonts w:asciiTheme="minorHAnsi" w:hAnsiTheme="minorHAnsi"/>
        </w:rPr>
        <w:t>in</w:t>
      </w:r>
      <w:r w:rsidR="004376BE">
        <w:rPr>
          <w:rFonts w:asciiTheme="minorHAnsi" w:hAnsiTheme="minorHAnsi"/>
        </w:rPr>
        <w:t>-</w:t>
      </w:r>
      <w:r w:rsidRPr="0020558B">
        <w:rPr>
          <w:rFonts w:asciiTheme="minorHAnsi" w:hAnsiTheme="minorHAnsi"/>
        </w:rPr>
        <w:t>context</w:t>
      </w:r>
      <w:r w:rsidR="00AA0005" w:rsidRPr="0020558B">
        <w:rPr>
          <w:rFonts w:asciiTheme="minorHAnsi" w:hAnsiTheme="minorHAnsi"/>
        </w:rPr>
        <w:t xml:space="preserve">, </w:t>
      </w:r>
      <w:r w:rsidR="004376BE">
        <w:rPr>
          <w:rFonts w:asciiTheme="minorHAnsi" w:hAnsiTheme="minorHAnsi"/>
        </w:rPr>
        <w:t xml:space="preserve">a </w:t>
      </w:r>
      <w:r w:rsidR="005F1F64" w:rsidRPr="0020558B">
        <w:rPr>
          <w:rFonts w:asciiTheme="minorHAnsi" w:hAnsiTheme="minorHAnsi"/>
        </w:rPr>
        <w:t xml:space="preserve">recent </w:t>
      </w:r>
      <w:hyperlink r:id="rId24" w:history="1">
        <w:r w:rsidR="00AA0005" w:rsidRPr="0020558B">
          <w:rPr>
            <w:rStyle w:val="Hyperlink"/>
            <w:rFonts w:asciiTheme="minorHAnsi" w:hAnsiTheme="minorHAnsi"/>
          </w:rPr>
          <w:t>Child Protection Desk Review</w:t>
        </w:r>
      </w:hyperlink>
      <w:r w:rsidR="00AA0005" w:rsidRPr="0020558B">
        <w:rPr>
          <w:rFonts w:asciiTheme="minorHAnsi" w:hAnsiTheme="minorHAnsi"/>
        </w:rPr>
        <w:t>, on-</w:t>
      </w:r>
      <w:r w:rsidRPr="0020558B">
        <w:rPr>
          <w:rFonts w:asciiTheme="minorHAnsi" w:hAnsiTheme="minorHAnsi"/>
        </w:rPr>
        <w:t xml:space="preserve">going </w:t>
      </w:r>
      <w:hyperlink r:id="rId25" w:history="1">
        <w:r w:rsidR="00A662EC" w:rsidRPr="0020558B">
          <w:rPr>
            <w:rStyle w:val="Hyperlink"/>
            <w:rFonts w:asciiTheme="minorHAnsi" w:hAnsiTheme="minorHAnsi"/>
          </w:rPr>
          <w:t>Secondary Data R</w:t>
        </w:r>
        <w:r w:rsidRPr="0020558B">
          <w:rPr>
            <w:rStyle w:val="Hyperlink"/>
            <w:rFonts w:asciiTheme="minorHAnsi" w:hAnsiTheme="minorHAnsi"/>
          </w:rPr>
          <w:t>eviews</w:t>
        </w:r>
      </w:hyperlink>
      <w:r w:rsidR="006529E3" w:rsidRPr="0020558B">
        <w:rPr>
          <w:rFonts w:asciiTheme="minorHAnsi" w:hAnsiTheme="minorHAnsi"/>
        </w:rPr>
        <w:t xml:space="preserve">, </w:t>
      </w:r>
      <w:r w:rsidR="005F1F64" w:rsidRPr="0020558B">
        <w:rPr>
          <w:rFonts w:asciiTheme="minorHAnsi" w:hAnsiTheme="minorHAnsi"/>
        </w:rPr>
        <w:t>or</w:t>
      </w:r>
      <w:r w:rsidR="00007546" w:rsidRPr="0020558B">
        <w:rPr>
          <w:rFonts w:asciiTheme="minorHAnsi" w:hAnsiTheme="minorHAnsi"/>
        </w:rPr>
        <w:t xml:space="preserve"> recent service and referral pathway mapping</w:t>
      </w:r>
      <w:r w:rsidR="004376BE">
        <w:rPr>
          <w:rFonts w:asciiTheme="minorHAnsi" w:hAnsiTheme="minorHAnsi"/>
        </w:rPr>
        <w:t>s</w:t>
      </w:r>
      <w:r w:rsidR="006529E3" w:rsidRPr="0020558B">
        <w:rPr>
          <w:rFonts w:asciiTheme="minorHAnsi" w:hAnsiTheme="minorHAnsi"/>
        </w:rPr>
        <w:t>.</w:t>
      </w:r>
    </w:p>
    <w:p w14:paraId="1C74445A" w14:textId="05B6704C" w:rsidR="00DA4740" w:rsidRPr="0020558B" w:rsidRDefault="002310F1" w:rsidP="00745ED7">
      <w:pPr>
        <w:spacing w:line="240" w:lineRule="auto"/>
        <w:jc w:val="both"/>
        <w:rPr>
          <w:rFonts w:asciiTheme="minorHAnsi" w:hAnsiTheme="minorHAnsi"/>
        </w:rPr>
      </w:pPr>
      <w:r>
        <w:rPr>
          <w:rFonts w:asciiTheme="minorHAnsi" w:hAnsiTheme="minorHAnsi"/>
        </w:rPr>
        <w:t xml:space="preserve">Second, determine who is providing or interested to provide CPCM and should therefore be involved in developing the </w:t>
      </w:r>
      <w:r w:rsidR="004376BE">
        <w:rPr>
          <w:rFonts w:asciiTheme="minorHAnsi" w:hAnsiTheme="minorHAnsi"/>
        </w:rPr>
        <w:t xml:space="preserve">inter-agency </w:t>
      </w:r>
      <w:r>
        <w:rPr>
          <w:rFonts w:asciiTheme="minorHAnsi" w:hAnsiTheme="minorHAnsi"/>
        </w:rPr>
        <w:t>SOP</w:t>
      </w:r>
      <w:r w:rsidR="00875AE0">
        <w:rPr>
          <w:rFonts w:asciiTheme="minorHAnsi" w:hAnsiTheme="minorHAnsi"/>
        </w:rPr>
        <w:t>s</w:t>
      </w:r>
      <w:r w:rsidR="004376BE">
        <w:rPr>
          <w:rFonts w:asciiTheme="minorHAnsi" w:hAnsiTheme="minorHAnsi"/>
        </w:rPr>
        <w:t xml:space="preserve"> for CPCM</w:t>
      </w:r>
      <w:r>
        <w:rPr>
          <w:rFonts w:asciiTheme="minorHAnsi" w:hAnsiTheme="minorHAnsi"/>
        </w:rPr>
        <w:t xml:space="preserve">. </w:t>
      </w:r>
      <w:r w:rsidR="00E45AF0" w:rsidRPr="0020558B">
        <w:rPr>
          <w:rFonts w:asciiTheme="minorHAnsi" w:hAnsiTheme="minorHAnsi"/>
        </w:rPr>
        <w:t>The a</w:t>
      </w:r>
      <w:r w:rsidR="00BC51B6" w:rsidRPr="0020558B">
        <w:rPr>
          <w:rFonts w:asciiTheme="minorHAnsi" w:hAnsiTheme="minorHAnsi"/>
        </w:rPr>
        <w:t xml:space="preserve">nalysis of service mappings and referral pathways </w:t>
      </w:r>
      <w:r w:rsidR="004376BE">
        <w:rPr>
          <w:rFonts w:asciiTheme="minorHAnsi" w:hAnsiTheme="minorHAnsi"/>
        </w:rPr>
        <w:t>can be used to inform</w:t>
      </w:r>
      <w:r w:rsidR="00BC51B6" w:rsidRPr="0020558B">
        <w:rPr>
          <w:rFonts w:asciiTheme="minorHAnsi" w:hAnsiTheme="minorHAnsi"/>
        </w:rPr>
        <w:t xml:space="preserve"> which stakeholders should be involved in developing the SOP</w:t>
      </w:r>
      <w:r w:rsidR="00875AE0">
        <w:rPr>
          <w:rFonts w:asciiTheme="minorHAnsi" w:hAnsiTheme="minorHAnsi"/>
        </w:rPr>
        <w:t>s</w:t>
      </w:r>
      <w:r w:rsidR="00BC51B6" w:rsidRPr="0020558B">
        <w:rPr>
          <w:rFonts w:asciiTheme="minorHAnsi" w:hAnsiTheme="minorHAnsi"/>
        </w:rPr>
        <w:t xml:space="preserve">. </w:t>
      </w:r>
      <w:r w:rsidR="00B13BF5" w:rsidRPr="0020558B">
        <w:rPr>
          <w:rFonts w:asciiTheme="minorHAnsi" w:hAnsiTheme="minorHAnsi"/>
        </w:rPr>
        <w:t xml:space="preserve">If </w:t>
      </w:r>
      <w:r w:rsidR="000517A9" w:rsidRPr="0020558B">
        <w:rPr>
          <w:rFonts w:asciiTheme="minorHAnsi" w:hAnsiTheme="minorHAnsi"/>
        </w:rPr>
        <w:t xml:space="preserve">information </w:t>
      </w:r>
      <w:r w:rsidR="004376BE">
        <w:rPr>
          <w:rFonts w:asciiTheme="minorHAnsi" w:hAnsiTheme="minorHAnsi"/>
        </w:rPr>
        <w:t xml:space="preserve">is missing </w:t>
      </w:r>
      <w:r w:rsidR="000517A9" w:rsidRPr="0020558B">
        <w:rPr>
          <w:rFonts w:asciiTheme="minorHAnsi" w:hAnsiTheme="minorHAnsi"/>
        </w:rPr>
        <w:t>on certain issues or locations</w:t>
      </w:r>
      <w:r w:rsidR="004376BE">
        <w:rPr>
          <w:rFonts w:asciiTheme="minorHAnsi" w:hAnsiTheme="minorHAnsi"/>
        </w:rPr>
        <w:t>,</w:t>
      </w:r>
      <w:r w:rsidR="00B13BF5" w:rsidRPr="0020558B">
        <w:rPr>
          <w:rFonts w:asciiTheme="minorHAnsi" w:hAnsiTheme="minorHAnsi"/>
        </w:rPr>
        <w:t xml:space="preserve"> then</w:t>
      </w:r>
      <w:r w:rsidR="004376BE">
        <w:rPr>
          <w:rFonts w:asciiTheme="minorHAnsi" w:hAnsiTheme="minorHAnsi"/>
        </w:rPr>
        <w:t xml:space="preserve"> this needs to be</w:t>
      </w:r>
      <w:r w:rsidR="00B13BF5" w:rsidRPr="0020558B">
        <w:rPr>
          <w:rFonts w:asciiTheme="minorHAnsi" w:hAnsiTheme="minorHAnsi"/>
        </w:rPr>
        <w:t xml:space="preserve"> highlight</w:t>
      </w:r>
      <w:r w:rsidR="004376BE">
        <w:rPr>
          <w:rFonts w:asciiTheme="minorHAnsi" w:hAnsiTheme="minorHAnsi"/>
        </w:rPr>
        <w:t>ed</w:t>
      </w:r>
      <w:r w:rsidR="00B13BF5" w:rsidRPr="0020558B">
        <w:rPr>
          <w:rFonts w:asciiTheme="minorHAnsi" w:hAnsiTheme="minorHAnsi"/>
        </w:rPr>
        <w:t xml:space="preserve"> to the </w:t>
      </w:r>
      <w:r w:rsidR="00F063C3">
        <w:rPr>
          <w:rFonts w:asciiTheme="minorHAnsi" w:hAnsiTheme="minorHAnsi"/>
        </w:rPr>
        <w:t>C</w:t>
      </w:r>
      <w:r w:rsidR="00F063C3" w:rsidRPr="0020558B">
        <w:rPr>
          <w:rFonts w:asciiTheme="minorHAnsi" w:hAnsiTheme="minorHAnsi"/>
        </w:rPr>
        <w:t xml:space="preserve">hild </w:t>
      </w:r>
      <w:r w:rsidR="00F063C3">
        <w:rPr>
          <w:rFonts w:asciiTheme="minorHAnsi" w:hAnsiTheme="minorHAnsi"/>
        </w:rPr>
        <w:t>P</w:t>
      </w:r>
      <w:r w:rsidR="00F063C3" w:rsidRPr="0020558B">
        <w:rPr>
          <w:rFonts w:asciiTheme="minorHAnsi" w:hAnsiTheme="minorHAnsi"/>
        </w:rPr>
        <w:t xml:space="preserve">rotection </w:t>
      </w:r>
      <w:r w:rsidR="00F063C3">
        <w:rPr>
          <w:rFonts w:asciiTheme="minorHAnsi" w:hAnsiTheme="minorHAnsi"/>
        </w:rPr>
        <w:t>C</w:t>
      </w:r>
      <w:r w:rsidR="00F063C3" w:rsidRPr="0020558B">
        <w:rPr>
          <w:rFonts w:asciiTheme="minorHAnsi" w:hAnsiTheme="minorHAnsi"/>
        </w:rPr>
        <w:t xml:space="preserve">oordination </w:t>
      </w:r>
      <w:r w:rsidR="00F063C3">
        <w:rPr>
          <w:rFonts w:asciiTheme="minorHAnsi" w:hAnsiTheme="minorHAnsi"/>
        </w:rPr>
        <w:t>Group</w:t>
      </w:r>
      <w:r w:rsidR="00B13BF5" w:rsidRPr="0020558B">
        <w:rPr>
          <w:rFonts w:asciiTheme="minorHAnsi" w:hAnsiTheme="minorHAnsi"/>
        </w:rPr>
        <w:t xml:space="preserve"> to </w:t>
      </w:r>
      <w:r w:rsidR="00D05A45" w:rsidRPr="0020558B">
        <w:rPr>
          <w:rFonts w:asciiTheme="minorHAnsi" w:hAnsiTheme="minorHAnsi"/>
        </w:rPr>
        <w:t>address</w:t>
      </w:r>
      <w:r w:rsidR="00B13BF5" w:rsidRPr="0020558B">
        <w:rPr>
          <w:rFonts w:asciiTheme="minorHAnsi" w:hAnsiTheme="minorHAnsi"/>
        </w:rPr>
        <w:t>.</w:t>
      </w:r>
      <w:r w:rsidR="00DA4740" w:rsidRPr="0020558B">
        <w:rPr>
          <w:rFonts w:asciiTheme="minorHAnsi" w:hAnsiTheme="minorHAnsi"/>
        </w:rPr>
        <w:t xml:space="preserve"> </w:t>
      </w:r>
    </w:p>
    <w:p w14:paraId="683C928F" w14:textId="01B40305" w:rsidR="005A1A2B" w:rsidRDefault="00A51C1C" w:rsidP="00745ED7">
      <w:pPr>
        <w:spacing w:line="240" w:lineRule="auto"/>
        <w:jc w:val="both"/>
        <w:rPr>
          <w:rFonts w:asciiTheme="minorHAnsi" w:hAnsiTheme="minorHAnsi" w:cs="Arial"/>
          <w:bCs/>
        </w:rPr>
      </w:pPr>
      <w:r>
        <w:rPr>
          <w:rFonts w:asciiTheme="minorHAnsi" w:hAnsiTheme="minorHAnsi"/>
        </w:rPr>
        <w:t>Third</w:t>
      </w:r>
      <w:r w:rsidR="009E6895" w:rsidRPr="0020558B">
        <w:rPr>
          <w:rFonts w:asciiTheme="minorHAnsi" w:hAnsiTheme="minorHAnsi"/>
        </w:rPr>
        <w:t xml:space="preserve">, </w:t>
      </w:r>
      <w:r w:rsidR="00CE3BF6" w:rsidRPr="0020558B">
        <w:rPr>
          <w:rFonts w:asciiTheme="minorHAnsi" w:hAnsiTheme="minorHAnsi"/>
        </w:rPr>
        <w:t>check whether there are any existing inter-agency or agency-specific SOPs or</w:t>
      </w:r>
      <w:r w:rsidR="00BC51B6" w:rsidRPr="0020558B">
        <w:rPr>
          <w:rFonts w:asciiTheme="minorHAnsi" w:hAnsiTheme="minorHAnsi"/>
        </w:rPr>
        <w:t xml:space="preserve"> practical guidance</w:t>
      </w:r>
      <w:r w:rsidR="002310F1">
        <w:rPr>
          <w:rFonts w:asciiTheme="minorHAnsi" w:hAnsiTheme="minorHAnsi"/>
        </w:rPr>
        <w:t>, as well as other relevant exi</w:t>
      </w:r>
      <w:r w:rsidR="005A1A2B">
        <w:rPr>
          <w:rFonts w:asciiTheme="minorHAnsi" w:hAnsiTheme="minorHAnsi"/>
        </w:rPr>
        <w:t>s</w:t>
      </w:r>
      <w:r w:rsidR="002310F1">
        <w:rPr>
          <w:rFonts w:asciiTheme="minorHAnsi" w:hAnsiTheme="minorHAnsi"/>
        </w:rPr>
        <w:t xml:space="preserve">ting CPCM tools and guidance (e.g. information sharing protocols, </w:t>
      </w:r>
      <w:r w:rsidR="0062556A">
        <w:rPr>
          <w:rFonts w:asciiTheme="minorHAnsi" w:hAnsiTheme="minorHAnsi"/>
        </w:rPr>
        <w:t>referral pathways</w:t>
      </w:r>
      <w:r w:rsidR="002310F1">
        <w:rPr>
          <w:rFonts w:asciiTheme="minorHAnsi" w:hAnsiTheme="minorHAnsi"/>
        </w:rPr>
        <w:t>, and prioritisation guides)</w:t>
      </w:r>
      <w:r w:rsidR="00BC51B6" w:rsidRPr="0020558B">
        <w:rPr>
          <w:rFonts w:asciiTheme="minorHAnsi" w:hAnsiTheme="minorHAnsi"/>
        </w:rPr>
        <w:t>. If there are</w:t>
      </w:r>
      <w:r w:rsidR="00CE3BF6" w:rsidRPr="0020558B">
        <w:rPr>
          <w:rFonts w:asciiTheme="minorHAnsi" w:hAnsiTheme="minorHAnsi"/>
        </w:rPr>
        <w:t xml:space="preserve">, </w:t>
      </w:r>
      <w:r w:rsidR="004376BE">
        <w:rPr>
          <w:rFonts w:asciiTheme="minorHAnsi" w:hAnsiTheme="minorHAnsi"/>
        </w:rPr>
        <w:t>the process should not</w:t>
      </w:r>
      <w:r w:rsidR="00CE3BF6" w:rsidRPr="0020558B">
        <w:rPr>
          <w:rFonts w:asciiTheme="minorHAnsi" w:hAnsiTheme="minorHAnsi"/>
        </w:rPr>
        <w:t xml:space="preserve"> start from scratch, but rather </w:t>
      </w:r>
      <w:r w:rsidR="0062556A">
        <w:rPr>
          <w:rFonts w:asciiTheme="minorHAnsi" w:hAnsiTheme="minorHAnsi"/>
        </w:rPr>
        <w:t xml:space="preserve">should </w:t>
      </w:r>
      <w:r w:rsidR="00CE3BF6" w:rsidRPr="0020558B">
        <w:rPr>
          <w:rFonts w:asciiTheme="minorHAnsi" w:hAnsiTheme="minorHAnsi"/>
        </w:rPr>
        <w:t xml:space="preserve">build from those existing documents to </w:t>
      </w:r>
      <w:r w:rsidR="00BC51B6" w:rsidRPr="0020558B">
        <w:rPr>
          <w:rFonts w:asciiTheme="minorHAnsi" w:hAnsiTheme="minorHAnsi"/>
        </w:rPr>
        <w:t>encourage harmonisation and consistency</w:t>
      </w:r>
      <w:r w:rsidR="00CE3BF6" w:rsidRPr="0020558B">
        <w:rPr>
          <w:rFonts w:asciiTheme="minorHAnsi" w:hAnsiTheme="minorHAnsi"/>
        </w:rPr>
        <w:t>.</w:t>
      </w:r>
      <w:r w:rsidR="0062556A">
        <w:rPr>
          <w:rFonts w:asciiTheme="minorHAnsi" w:hAnsiTheme="minorHAnsi"/>
        </w:rPr>
        <w:t xml:space="preserve"> T</w:t>
      </w:r>
      <w:r w:rsidR="00CE3BF6" w:rsidRPr="0020558B">
        <w:rPr>
          <w:rFonts w:asciiTheme="minorHAnsi" w:hAnsiTheme="minorHAnsi"/>
        </w:rPr>
        <w:t>he document(s)</w:t>
      </w:r>
      <w:r w:rsidR="0062556A">
        <w:rPr>
          <w:rFonts w:asciiTheme="minorHAnsi" w:hAnsiTheme="minorHAnsi"/>
        </w:rPr>
        <w:t xml:space="preserve"> should be reviewed</w:t>
      </w:r>
      <w:r w:rsidR="00CE3BF6" w:rsidRPr="0020558B">
        <w:rPr>
          <w:rFonts w:asciiTheme="minorHAnsi" w:hAnsiTheme="minorHAnsi"/>
        </w:rPr>
        <w:t xml:space="preserve"> and </w:t>
      </w:r>
      <w:r w:rsidR="0062556A">
        <w:rPr>
          <w:rFonts w:asciiTheme="minorHAnsi" w:hAnsiTheme="minorHAnsi"/>
        </w:rPr>
        <w:t xml:space="preserve">the </w:t>
      </w:r>
      <w:r w:rsidR="00CE3BF6" w:rsidRPr="0020558B">
        <w:rPr>
          <w:rFonts w:asciiTheme="minorHAnsi" w:hAnsiTheme="minorHAnsi"/>
        </w:rPr>
        <w:t>parts</w:t>
      </w:r>
      <w:r w:rsidR="0062556A">
        <w:rPr>
          <w:rFonts w:asciiTheme="minorHAnsi" w:hAnsiTheme="minorHAnsi"/>
        </w:rPr>
        <w:t xml:space="preserve"> that</w:t>
      </w:r>
      <w:r w:rsidR="00CE3BF6" w:rsidRPr="0020558B">
        <w:rPr>
          <w:rFonts w:asciiTheme="minorHAnsi" w:hAnsiTheme="minorHAnsi"/>
        </w:rPr>
        <w:t xml:space="preserve"> remain relevant </w:t>
      </w:r>
      <w:r w:rsidR="0062556A">
        <w:rPr>
          <w:rFonts w:asciiTheme="minorHAnsi" w:hAnsiTheme="minorHAnsi"/>
        </w:rPr>
        <w:t xml:space="preserve">should be identified </w:t>
      </w:r>
      <w:r w:rsidR="00CE3BF6" w:rsidRPr="0020558B">
        <w:rPr>
          <w:rFonts w:asciiTheme="minorHAnsi" w:hAnsiTheme="minorHAnsi"/>
        </w:rPr>
        <w:t xml:space="preserve">and updated to reflect: the evolving </w:t>
      </w:r>
      <w:r w:rsidR="004376BE">
        <w:rPr>
          <w:rFonts w:asciiTheme="minorHAnsi" w:hAnsiTheme="minorHAnsi"/>
        </w:rPr>
        <w:t xml:space="preserve">humanitarian </w:t>
      </w:r>
      <w:r w:rsidR="00CE3BF6" w:rsidRPr="0020558B">
        <w:rPr>
          <w:rFonts w:asciiTheme="minorHAnsi" w:hAnsiTheme="minorHAnsi"/>
        </w:rPr>
        <w:t xml:space="preserve">context; emerging </w:t>
      </w:r>
      <w:r w:rsidR="00A67B8F">
        <w:rPr>
          <w:rFonts w:asciiTheme="minorHAnsi" w:hAnsiTheme="minorHAnsi"/>
        </w:rPr>
        <w:t>threats and violations of child rights</w:t>
      </w:r>
      <w:r w:rsidR="004376BE">
        <w:rPr>
          <w:rFonts w:asciiTheme="minorHAnsi" w:hAnsiTheme="minorHAnsi"/>
        </w:rPr>
        <w:t xml:space="preserve">; children’s </w:t>
      </w:r>
      <w:r w:rsidR="00CE3BF6" w:rsidRPr="0020558B">
        <w:rPr>
          <w:rFonts w:asciiTheme="minorHAnsi" w:hAnsiTheme="minorHAnsi"/>
        </w:rPr>
        <w:t xml:space="preserve">vulnerabilities; </w:t>
      </w:r>
      <w:r w:rsidR="004376BE">
        <w:rPr>
          <w:rFonts w:asciiTheme="minorHAnsi" w:hAnsiTheme="minorHAnsi"/>
        </w:rPr>
        <w:t xml:space="preserve">the </w:t>
      </w:r>
      <w:r w:rsidR="00CE3BF6" w:rsidRPr="0020558B">
        <w:rPr>
          <w:rFonts w:asciiTheme="minorHAnsi" w:hAnsiTheme="minorHAnsi"/>
        </w:rPr>
        <w:t>available services and support</w:t>
      </w:r>
      <w:r w:rsidR="004376BE">
        <w:rPr>
          <w:rFonts w:asciiTheme="minorHAnsi" w:hAnsiTheme="minorHAnsi"/>
        </w:rPr>
        <w:t xml:space="preserve"> in-context</w:t>
      </w:r>
      <w:r w:rsidR="0062556A">
        <w:rPr>
          <w:rFonts w:asciiTheme="minorHAnsi" w:hAnsiTheme="minorHAnsi"/>
        </w:rPr>
        <w:t>, and the agreed upon standard operating procedures for CPCM</w:t>
      </w:r>
      <w:r w:rsidR="00CE3BF6" w:rsidRPr="0020558B">
        <w:rPr>
          <w:rFonts w:asciiTheme="minorHAnsi" w:hAnsiTheme="minorHAnsi"/>
        </w:rPr>
        <w:t xml:space="preserve">. </w:t>
      </w:r>
      <w:r w:rsidR="00517225" w:rsidRPr="0020558B">
        <w:rPr>
          <w:rFonts w:asciiTheme="minorHAnsi" w:hAnsiTheme="minorHAnsi" w:cs="Arial"/>
          <w:bCs/>
        </w:rPr>
        <w:t>In addition to over-arching SOP</w:t>
      </w:r>
      <w:r w:rsidR="005A1A2B">
        <w:rPr>
          <w:rFonts w:asciiTheme="minorHAnsi" w:hAnsiTheme="minorHAnsi" w:cs="Arial"/>
          <w:bCs/>
        </w:rPr>
        <w:t>s</w:t>
      </w:r>
      <w:r w:rsidR="00517225" w:rsidRPr="0020558B">
        <w:rPr>
          <w:rFonts w:asciiTheme="minorHAnsi" w:hAnsiTheme="minorHAnsi" w:cs="Arial"/>
          <w:bCs/>
        </w:rPr>
        <w:t xml:space="preserve">, </w:t>
      </w:r>
      <w:r w:rsidR="00CE3BF6" w:rsidRPr="0020558B">
        <w:rPr>
          <w:rFonts w:asciiTheme="minorHAnsi" w:hAnsiTheme="minorHAnsi" w:cs="Arial"/>
          <w:bCs/>
        </w:rPr>
        <w:t xml:space="preserve">contextualised </w:t>
      </w:r>
      <w:r w:rsidR="005A1A2B">
        <w:rPr>
          <w:rFonts w:asciiTheme="minorHAnsi" w:hAnsiTheme="minorHAnsi" w:cs="Arial"/>
          <w:bCs/>
        </w:rPr>
        <w:t xml:space="preserve">inter-agency SOPs or </w:t>
      </w:r>
      <w:r w:rsidR="00517225" w:rsidRPr="0020558B">
        <w:rPr>
          <w:rFonts w:asciiTheme="minorHAnsi" w:hAnsiTheme="minorHAnsi" w:cs="Arial"/>
          <w:bCs/>
        </w:rPr>
        <w:t>guidance on a specific theme or topic</w:t>
      </w:r>
      <w:r w:rsidR="0062556A">
        <w:rPr>
          <w:rFonts w:asciiTheme="minorHAnsi" w:hAnsiTheme="minorHAnsi" w:cs="Arial"/>
          <w:bCs/>
        </w:rPr>
        <w:t xml:space="preserve"> may also be existent</w:t>
      </w:r>
      <w:r w:rsidR="00517225" w:rsidRPr="0020558B">
        <w:rPr>
          <w:rFonts w:asciiTheme="minorHAnsi" w:hAnsiTheme="minorHAnsi" w:cs="Arial"/>
          <w:bCs/>
        </w:rPr>
        <w:t>, such as</w:t>
      </w:r>
      <w:r w:rsidR="005A1A2B">
        <w:rPr>
          <w:rFonts w:asciiTheme="minorHAnsi" w:hAnsiTheme="minorHAnsi" w:cs="Arial"/>
          <w:bCs/>
        </w:rPr>
        <w:t xml:space="preserve"> SOPs for S/GBV case management,</w:t>
      </w:r>
      <w:r w:rsidR="00517225" w:rsidRPr="0020558B">
        <w:rPr>
          <w:rFonts w:asciiTheme="minorHAnsi" w:hAnsiTheme="minorHAnsi" w:cs="Arial"/>
          <w:bCs/>
        </w:rPr>
        <w:t xml:space="preserve"> </w:t>
      </w:r>
      <w:r w:rsidR="005A1A2B">
        <w:rPr>
          <w:rFonts w:asciiTheme="minorHAnsi" w:hAnsiTheme="minorHAnsi" w:cs="Arial"/>
          <w:bCs/>
        </w:rPr>
        <w:t xml:space="preserve">and guidance on </w:t>
      </w:r>
      <w:r w:rsidR="00517225" w:rsidRPr="0020558B">
        <w:rPr>
          <w:rFonts w:asciiTheme="minorHAnsi" w:hAnsiTheme="minorHAnsi" w:cs="Arial"/>
          <w:bCs/>
        </w:rPr>
        <w:t>unaccompanied and separated children</w:t>
      </w:r>
      <w:r w:rsidR="005A1A2B">
        <w:rPr>
          <w:rFonts w:asciiTheme="minorHAnsi" w:hAnsiTheme="minorHAnsi" w:cs="Arial"/>
          <w:bCs/>
        </w:rPr>
        <w:t xml:space="preserve"> and </w:t>
      </w:r>
      <w:r w:rsidR="00517225" w:rsidRPr="0020558B">
        <w:rPr>
          <w:rFonts w:asciiTheme="minorHAnsi" w:hAnsiTheme="minorHAnsi" w:cs="Arial"/>
          <w:bCs/>
        </w:rPr>
        <w:t xml:space="preserve">children in detention. </w:t>
      </w:r>
      <w:r w:rsidR="0062556A">
        <w:rPr>
          <w:rFonts w:asciiTheme="minorHAnsi" w:hAnsiTheme="minorHAnsi" w:cs="Arial"/>
          <w:bCs/>
        </w:rPr>
        <w:t>If this is the case</w:t>
      </w:r>
      <w:r w:rsidR="00BC51B6" w:rsidRPr="0020558B">
        <w:rPr>
          <w:rFonts w:asciiTheme="minorHAnsi" w:hAnsiTheme="minorHAnsi" w:cs="Arial"/>
          <w:bCs/>
        </w:rPr>
        <w:t xml:space="preserve">, </w:t>
      </w:r>
      <w:r w:rsidR="0062556A">
        <w:rPr>
          <w:rFonts w:asciiTheme="minorHAnsi" w:hAnsiTheme="minorHAnsi" w:cs="Arial"/>
          <w:bCs/>
        </w:rPr>
        <w:t xml:space="preserve"> alignment </w:t>
      </w:r>
      <w:r w:rsidR="005A1A2B">
        <w:rPr>
          <w:rFonts w:asciiTheme="minorHAnsi" w:hAnsiTheme="minorHAnsi" w:cs="Arial"/>
          <w:bCs/>
        </w:rPr>
        <w:t>with the SOPs for CPCM</w:t>
      </w:r>
      <w:r w:rsidR="0062556A">
        <w:rPr>
          <w:rFonts w:asciiTheme="minorHAnsi" w:hAnsiTheme="minorHAnsi" w:cs="Arial"/>
          <w:bCs/>
        </w:rPr>
        <w:t xml:space="preserve"> must be ensured</w:t>
      </w:r>
      <w:r w:rsidR="005A1A2B">
        <w:rPr>
          <w:rFonts w:asciiTheme="minorHAnsi" w:hAnsiTheme="minorHAnsi" w:cs="Arial"/>
          <w:bCs/>
        </w:rPr>
        <w:t xml:space="preserve">. This may require engaging with or ideally involving a focal point from the relevant coordination mechanisms </w:t>
      </w:r>
      <w:r w:rsidR="0062556A">
        <w:rPr>
          <w:rFonts w:asciiTheme="minorHAnsi" w:hAnsiTheme="minorHAnsi" w:cs="Arial"/>
          <w:bCs/>
        </w:rPr>
        <w:t xml:space="preserve">(where existent) </w:t>
      </w:r>
      <w:r w:rsidR="005A1A2B">
        <w:rPr>
          <w:rFonts w:asciiTheme="minorHAnsi" w:hAnsiTheme="minorHAnsi" w:cs="Arial"/>
          <w:bCs/>
        </w:rPr>
        <w:t>into the development process of the SOPs for CPCM (as outlined under ‘roles and responsibilities when developing inter-agency SOPs’)</w:t>
      </w:r>
      <w:r w:rsidR="0062556A">
        <w:rPr>
          <w:rFonts w:asciiTheme="minorHAnsi" w:hAnsiTheme="minorHAnsi" w:cs="Arial"/>
          <w:bCs/>
        </w:rPr>
        <w:t>.</w:t>
      </w:r>
      <w:r w:rsidR="005A1A2B">
        <w:rPr>
          <w:rFonts w:asciiTheme="minorHAnsi" w:hAnsiTheme="minorHAnsi" w:cs="Arial"/>
          <w:bCs/>
        </w:rPr>
        <w:t xml:space="preserve"> </w:t>
      </w:r>
      <w:r w:rsidR="0062556A">
        <w:rPr>
          <w:rFonts w:asciiTheme="minorHAnsi" w:hAnsiTheme="minorHAnsi" w:cs="Arial"/>
          <w:bCs/>
        </w:rPr>
        <w:t>This process should ensure that</w:t>
      </w:r>
      <w:r w:rsidR="005A1A2B">
        <w:rPr>
          <w:rFonts w:asciiTheme="minorHAnsi" w:hAnsiTheme="minorHAnsi" w:cs="Arial"/>
          <w:bCs/>
        </w:rPr>
        <w:t xml:space="preserve"> ways of working between the sectors </w:t>
      </w:r>
      <w:r w:rsidR="0062556A">
        <w:rPr>
          <w:rFonts w:asciiTheme="minorHAnsi" w:hAnsiTheme="minorHAnsi" w:cs="Arial"/>
          <w:bCs/>
        </w:rPr>
        <w:t xml:space="preserve">are agreed upon </w:t>
      </w:r>
      <w:r w:rsidR="005A1A2B">
        <w:rPr>
          <w:rFonts w:asciiTheme="minorHAnsi" w:hAnsiTheme="minorHAnsi" w:cs="Arial"/>
          <w:bCs/>
        </w:rPr>
        <w:t xml:space="preserve">and that sector-specific documents are harmonised. </w:t>
      </w:r>
      <w:r w:rsidR="00B117FE">
        <w:rPr>
          <w:rFonts w:asciiTheme="minorHAnsi" w:hAnsiTheme="minorHAnsi" w:cs="Arial"/>
          <w:bCs/>
        </w:rPr>
        <w:t>Other relevant SOPs or guidance may also be annexed to the SOPs for CPCM.</w:t>
      </w:r>
    </w:p>
    <w:p w14:paraId="2560B9BE" w14:textId="420CC570" w:rsidR="00A51C1C" w:rsidRPr="008D18F9" w:rsidRDefault="00A51C1C" w:rsidP="00745ED7">
      <w:pPr>
        <w:spacing w:line="240" w:lineRule="auto"/>
        <w:jc w:val="both"/>
        <w:rPr>
          <w:rFonts w:asciiTheme="minorHAnsi" w:hAnsiTheme="minorHAnsi"/>
          <w:color w:val="FF0000"/>
        </w:rPr>
      </w:pPr>
      <w:r>
        <w:rPr>
          <w:rFonts w:asciiTheme="minorHAnsi" w:hAnsiTheme="minorHAnsi"/>
        </w:rPr>
        <w:t>Next,</w:t>
      </w:r>
      <w:r w:rsidRPr="0020558B">
        <w:rPr>
          <w:rFonts w:asciiTheme="minorHAnsi" w:hAnsiTheme="minorHAnsi"/>
        </w:rPr>
        <w:t xml:space="preserve"> ensure that caseworkers </w:t>
      </w:r>
      <w:r>
        <w:rPr>
          <w:rFonts w:asciiTheme="minorHAnsi" w:hAnsiTheme="minorHAnsi"/>
        </w:rPr>
        <w:t xml:space="preserve">and supervisors </w:t>
      </w:r>
      <w:r w:rsidRPr="0020558B">
        <w:rPr>
          <w:rFonts w:asciiTheme="minorHAnsi" w:hAnsiTheme="minorHAnsi"/>
        </w:rPr>
        <w:t>from participating authorities and agencies</w:t>
      </w:r>
      <w:r>
        <w:rPr>
          <w:rFonts w:asciiTheme="minorHAnsi" w:hAnsiTheme="minorHAnsi"/>
        </w:rPr>
        <w:t xml:space="preserve"> are consulted</w:t>
      </w:r>
      <w:r w:rsidRPr="0020558B">
        <w:rPr>
          <w:rFonts w:asciiTheme="minorHAnsi" w:hAnsiTheme="minorHAnsi"/>
        </w:rPr>
        <w:t>. Seek out their opinions and feedback so that the SOP</w:t>
      </w:r>
      <w:r>
        <w:rPr>
          <w:rFonts w:asciiTheme="minorHAnsi" w:hAnsiTheme="minorHAnsi"/>
        </w:rPr>
        <w:t>s</w:t>
      </w:r>
      <w:r w:rsidRPr="0020558B">
        <w:rPr>
          <w:rFonts w:asciiTheme="minorHAnsi" w:hAnsiTheme="minorHAnsi"/>
        </w:rPr>
        <w:t xml:space="preserve"> </w:t>
      </w:r>
      <w:r>
        <w:rPr>
          <w:rFonts w:asciiTheme="minorHAnsi" w:hAnsiTheme="minorHAnsi"/>
        </w:rPr>
        <w:t>are</w:t>
      </w:r>
      <w:r w:rsidRPr="0020558B">
        <w:rPr>
          <w:rFonts w:asciiTheme="minorHAnsi" w:hAnsiTheme="minorHAnsi"/>
        </w:rPr>
        <w:t xml:space="preserve"> based on their frontline experience and knowle</w:t>
      </w:r>
      <w:r>
        <w:rPr>
          <w:rFonts w:asciiTheme="minorHAnsi" w:hAnsiTheme="minorHAnsi"/>
        </w:rPr>
        <w:t>dge of working with children in-</w:t>
      </w:r>
      <w:r w:rsidRPr="0020558B">
        <w:rPr>
          <w:rFonts w:asciiTheme="minorHAnsi" w:hAnsiTheme="minorHAnsi"/>
        </w:rPr>
        <w:t xml:space="preserve">context. Caseworker </w:t>
      </w:r>
      <w:r>
        <w:rPr>
          <w:rFonts w:asciiTheme="minorHAnsi" w:hAnsiTheme="minorHAnsi"/>
        </w:rPr>
        <w:t xml:space="preserve">and supervisor </w:t>
      </w:r>
      <w:r w:rsidRPr="0020558B">
        <w:rPr>
          <w:rFonts w:asciiTheme="minorHAnsi" w:hAnsiTheme="minorHAnsi"/>
        </w:rPr>
        <w:t>participation through consultation is a critical minimum standard to ensure that the SOP</w:t>
      </w:r>
      <w:r>
        <w:rPr>
          <w:rFonts w:asciiTheme="minorHAnsi" w:hAnsiTheme="minorHAnsi"/>
        </w:rPr>
        <w:t>s</w:t>
      </w:r>
      <w:r w:rsidRPr="0020558B">
        <w:rPr>
          <w:rFonts w:asciiTheme="minorHAnsi" w:hAnsiTheme="minorHAnsi"/>
        </w:rPr>
        <w:t xml:space="preserve"> </w:t>
      </w:r>
      <w:r>
        <w:rPr>
          <w:rFonts w:asciiTheme="minorHAnsi" w:hAnsiTheme="minorHAnsi"/>
        </w:rPr>
        <w:t>are</w:t>
      </w:r>
      <w:r w:rsidRPr="0020558B">
        <w:rPr>
          <w:rFonts w:asciiTheme="minorHAnsi" w:hAnsiTheme="minorHAnsi"/>
        </w:rPr>
        <w:t xml:space="preserve"> relevant, accessible, and accepted.</w:t>
      </w:r>
    </w:p>
    <w:p w14:paraId="28ADBED6" w14:textId="0D4EF412" w:rsidR="00C42CF0" w:rsidRPr="0020558B" w:rsidRDefault="00A51C1C" w:rsidP="00745ED7">
      <w:pPr>
        <w:spacing w:line="240" w:lineRule="auto"/>
        <w:jc w:val="both"/>
        <w:rPr>
          <w:rFonts w:asciiTheme="minorHAnsi" w:hAnsiTheme="minorHAnsi" w:cs="Arial"/>
          <w:bCs/>
        </w:rPr>
      </w:pPr>
      <w:r>
        <w:rPr>
          <w:rFonts w:asciiTheme="minorHAnsi" w:hAnsiTheme="minorHAnsi" w:cs="Arial"/>
          <w:bCs/>
        </w:rPr>
        <w:t>Lastly, w</w:t>
      </w:r>
      <w:r w:rsidR="00713B10" w:rsidRPr="0020558B">
        <w:rPr>
          <w:rFonts w:asciiTheme="minorHAnsi" w:hAnsiTheme="minorHAnsi" w:cs="Arial"/>
          <w:bCs/>
        </w:rPr>
        <w:t>ith</w:t>
      </w:r>
      <w:r w:rsidR="00876A98" w:rsidRPr="0020558B">
        <w:rPr>
          <w:rFonts w:asciiTheme="minorHAnsi" w:hAnsiTheme="minorHAnsi" w:cs="Arial"/>
          <w:bCs/>
        </w:rPr>
        <w:t xml:space="preserve"> your analysis of primary data, secondary data, </w:t>
      </w:r>
      <w:r w:rsidR="00A67B8F">
        <w:rPr>
          <w:rFonts w:asciiTheme="minorHAnsi" w:hAnsiTheme="minorHAnsi" w:cs="Arial"/>
          <w:bCs/>
        </w:rPr>
        <w:t>stakeholders,</w:t>
      </w:r>
      <w:r w:rsidR="00876A98" w:rsidRPr="0020558B">
        <w:rPr>
          <w:rFonts w:asciiTheme="minorHAnsi" w:hAnsiTheme="minorHAnsi" w:cs="Arial"/>
          <w:bCs/>
        </w:rPr>
        <w:t xml:space="preserve"> existing SOPs and</w:t>
      </w:r>
      <w:r w:rsidR="00A67B8F">
        <w:rPr>
          <w:rFonts w:asciiTheme="minorHAnsi" w:hAnsiTheme="minorHAnsi" w:cs="Arial"/>
          <w:bCs/>
        </w:rPr>
        <w:t>/or</w:t>
      </w:r>
      <w:r w:rsidR="00876A98" w:rsidRPr="0020558B">
        <w:rPr>
          <w:rFonts w:asciiTheme="minorHAnsi" w:hAnsiTheme="minorHAnsi" w:cs="Arial"/>
          <w:bCs/>
        </w:rPr>
        <w:t xml:space="preserve"> practical guidance</w:t>
      </w:r>
      <w:r w:rsidR="00A67B8F">
        <w:rPr>
          <w:rFonts w:asciiTheme="minorHAnsi" w:hAnsiTheme="minorHAnsi" w:cs="Arial"/>
          <w:bCs/>
        </w:rPr>
        <w:t xml:space="preserve"> and other relevant CPCM tools</w:t>
      </w:r>
      <w:r w:rsidR="00876A98" w:rsidRPr="0020558B">
        <w:rPr>
          <w:rFonts w:asciiTheme="minorHAnsi" w:hAnsiTheme="minorHAnsi" w:cs="Arial"/>
          <w:bCs/>
        </w:rPr>
        <w:t>,</w:t>
      </w:r>
      <w:r>
        <w:rPr>
          <w:rFonts w:asciiTheme="minorHAnsi" w:hAnsiTheme="minorHAnsi" w:cs="Arial"/>
          <w:bCs/>
        </w:rPr>
        <w:t xml:space="preserve"> and consultation with caseworkers and supervisors,</w:t>
      </w:r>
      <w:r w:rsidR="00876A98" w:rsidRPr="0020558B">
        <w:rPr>
          <w:rFonts w:asciiTheme="minorHAnsi" w:hAnsiTheme="minorHAnsi" w:cs="Arial"/>
          <w:bCs/>
        </w:rPr>
        <w:t xml:space="preserve"> the </w:t>
      </w:r>
      <w:r>
        <w:rPr>
          <w:rFonts w:asciiTheme="minorHAnsi" w:hAnsiTheme="minorHAnsi" w:cs="Arial"/>
          <w:bCs/>
        </w:rPr>
        <w:t>last</w:t>
      </w:r>
      <w:r w:rsidRPr="0020558B">
        <w:rPr>
          <w:rFonts w:asciiTheme="minorHAnsi" w:hAnsiTheme="minorHAnsi" w:cs="Arial"/>
          <w:bCs/>
        </w:rPr>
        <w:t xml:space="preserve"> </w:t>
      </w:r>
      <w:r>
        <w:rPr>
          <w:rFonts w:asciiTheme="minorHAnsi" w:hAnsiTheme="minorHAnsi" w:cs="Arial"/>
          <w:bCs/>
        </w:rPr>
        <w:t>step</w:t>
      </w:r>
      <w:r w:rsidRPr="0020558B">
        <w:rPr>
          <w:rFonts w:asciiTheme="minorHAnsi" w:hAnsiTheme="minorHAnsi" w:cs="Arial"/>
          <w:bCs/>
        </w:rPr>
        <w:t xml:space="preserve"> </w:t>
      </w:r>
      <w:r w:rsidR="00876A98" w:rsidRPr="0020558B">
        <w:rPr>
          <w:rFonts w:asciiTheme="minorHAnsi" w:hAnsiTheme="minorHAnsi" w:cs="Arial"/>
          <w:bCs/>
        </w:rPr>
        <w:t>is to produce a first draft context analysis</w:t>
      </w:r>
      <w:r w:rsidR="004C1F75" w:rsidRPr="0020558B">
        <w:rPr>
          <w:rFonts w:asciiTheme="minorHAnsi" w:hAnsiTheme="minorHAnsi" w:cs="Arial"/>
          <w:bCs/>
        </w:rPr>
        <w:t>.</w:t>
      </w:r>
      <w:r w:rsidR="00DE60D1" w:rsidRPr="0020558B">
        <w:rPr>
          <w:rFonts w:asciiTheme="minorHAnsi" w:hAnsiTheme="minorHAnsi" w:cs="Arial"/>
          <w:bCs/>
        </w:rPr>
        <w:t xml:space="preserve"> </w:t>
      </w:r>
      <w:r w:rsidR="00F7649A" w:rsidRPr="0020558B">
        <w:rPr>
          <w:rFonts w:asciiTheme="minorHAnsi" w:hAnsiTheme="minorHAnsi" w:cs="Arial"/>
          <w:bCs/>
        </w:rPr>
        <w:t>The</w:t>
      </w:r>
      <w:r w:rsidR="00D5061C" w:rsidRPr="0020558B">
        <w:rPr>
          <w:rFonts w:asciiTheme="minorHAnsi" w:hAnsiTheme="minorHAnsi" w:cs="Arial"/>
          <w:bCs/>
        </w:rPr>
        <w:t xml:space="preserve"> context analysis </w:t>
      </w:r>
      <w:r w:rsidR="0062556A">
        <w:rPr>
          <w:rFonts w:asciiTheme="minorHAnsi" w:hAnsiTheme="minorHAnsi" w:cs="Arial"/>
          <w:bCs/>
        </w:rPr>
        <w:t>sh</w:t>
      </w:r>
      <w:r w:rsidR="0062556A" w:rsidRPr="0020558B">
        <w:rPr>
          <w:rFonts w:asciiTheme="minorHAnsi" w:hAnsiTheme="minorHAnsi" w:cs="Arial"/>
          <w:bCs/>
        </w:rPr>
        <w:t xml:space="preserve">ould </w:t>
      </w:r>
      <w:r w:rsidR="00D5061C" w:rsidRPr="0020558B">
        <w:rPr>
          <w:rFonts w:asciiTheme="minorHAnsi" w:hAnsiTheme="minorHAnsi" w:cs="Arial"/>
          <w:bCs/>
        </w:rPr>
        <w:t>include</w:t>
      </w:r>
      <w:r w:rsidR="003C47E9" w:rsidRPr="0020558B">
        <w:rPr>
          <w:rFonts w:asciiTheme="minorHAnsi" w:hAnsiTheme="minorHAnsi" w:cs="Arial"/>
          <w:bCs/>
        </w:rPr>
        <w:t xml:space="preserve"> information on</w:t>
      </w:r>
      <w:r w:rsidR="002C34CF" w:rsidRPr="0020558B">
        <w:rPr>
          <w:rFonts w:asciiTheme="minorHAnsi" w:hAnsiTheme="minorHAnsi" w:cs="Arial"/>
          <w:bCs/>
        </w:rPr>
        <w:t xml:space="preserve"> both:</w:t>
      </w:r>
    </w:p>
    <w:p w14:paraId="427816A7" w14:textId="056BE4C7" w:rsidR="00C42CF0" w:rsidRPr="008D18F9" w:rsidRDefault="00D1014E" w:rsidP="00A51C1C">
      <w:pPr>
        <w:pStyle w:val="ListParagraph"/>
        <w:numPr>
          <w:ilvl w:val="0"/>
          <w:numId w:val="36"/>
        </w:numPr>
        <w:spacing w:line="240" w:lineRule="auto"/>
        <w:jc w:val="both"/>
        <w:rPr>
          <w:rFonts w:asciiTheme="minorHAnsi" w:hAnsiTheme="minorHAnsi" w:cs="Arial"/>
          <w:bCs/>
        </w:rPr>
      </w:pPr>
      <w:r w:rsidRPr="0020558B">
        <w:rPr>
          <w:rFonts w:asciiTheme="minorHAnsi" w:hAnsiTheme="minorHAnsi" w:cs="Arial"/>
          <w:bCs/>
        </w:rPr>
        <w:t xml:space="preserve">The prevalence and nature of specific child protection </w:t>
      </w:r>
      <w:r w:rsidR="00A67B8F">
        <w:rPr>
          <w:rFonts w:asciiTheme="minorHAnsi" w:hAnsiTheme="minorHAnsi" w:cs="Arial"/>
          <w:bCs/>
        </w:rPr>
        <w:t xml:space="preserve">threats, violations </w:t>
      </w:r>
      <w:r w:rsidRPr="0020558B">
        <w:rPr>
          <w:rFonts w:asciiTheme="minorHAnsi" w:hAnsiTheme="minorHAnsi" w:cs="Arial"/>
          <w:bCs/>
        </w:rPr>
        <w:t xml:space="preserve">and vulnerabilities in </w:t>
      </w:r>
      <w:r w:rsidR="0062556A">
        <w:rPr>
          <w:rFonts w:asciiTheme="minorHAnsi" w:hAnsiTheme="minorHAnsi" w:cs="Arial"/>
          <w:bCs/>
        </w:rPr>
        <w:t>the humanitarian</w:t>
      </w:r>
      <w:r w:rsidRPr="0020558B">
        <w:rPr>
          <w:rFonts w:asciiTheme="minorHAnsi" w:hAnsiTheme="minorHAnsi" w:cs="Arial"/>
          <w:bCs/>
        </w:rPr>
        <w:t xml:space="preserve"> </w:t>
      </w:r>
      <w:r w:rsidR="00C42CF0" w:rsidRPr="0020558B">
        <w:rPr>
          <w:rFonts w:asciiTheme="minorHAnsi" w:hAnsiTheme="minorHAnsi" w:cs="Arial"/>
          <w:bCs/>
        </w:rPr>
        <w:t>context that require a response</w:t>
      </w:r>
      <w:r w:rsidR="002C34CF" w:rsidRPr="0020558B">
        <w:rPr>
          <w:rFonts w:asciiTheme="minorHAnsi" w:hAnsiTheme="minorHAnsi" w:cs="Arial"/>
          <w:bCs/>
        </w:rPr>
        <w:t>. Where</w:t>
      </w:r>
      <w:r w:rsidR="00C42CF0" w:rsidRPr="0020558B">
        <w:rPr>
          <w:rFonts w:asciiTheme="minorHAnsi" w:hAnsiTheme="minorHAnsi" w:cs="Arial"/>
          <w:bCs/>
        </w:rPr>
        <w:t xml:space="preserve"> possible, </w:t>
      </w:r>
      <w:r w:rsidR="002C34CF" w:rsidRPr="0020558B">
        <w:rPr>
          <w:rFonts w:asciiTheme="minorHAnsi" w:hAnsiTheme="minorHAnsi" w:cs="Arial"/>
          <w:bCs/>
        </w:rPr>
        <w:t>this should</w:t>
      </w:r>
      <w:r w:rsidR="0062556A">
        <w:rPr>
          <w:rFonts w:asciiTheme="minorHAnsi" w:hAnsiTheme="minorHAnsi" w:cs="Arial"/>
          <w:bCs/>
        </w:rPr>
        <w:t xml:space="preserve"> also</w:t>
      </w:r>
      <w:r w:rsidR="002C34CF" w:rsidRPr="0020558B">
        <w:rPr>
          <w:rFonts w:asciiTheme="minorHAnsi" w:hAnsiTheme="minorHAnsi" w:cs="Arial"/>
          <w:bCs/>
        </w:rPr>
        <w:t xml:space="preserve"> include </w:t>
      </w:r>
      <w:r w:rsidR="00C42CF0" w:rsidRPr="0020558B">
        <w:rPr>
          <w:rFonts w:asciiTheme="minorHAnsi" w:hAnsiTheme="minorHAnsi" w:cs="Arial"/>
          <w:bCs/>
        </w:rPr>
        <w:t>analysis of the social, economic, political and other causes of those risks;</w:t>
      </w:r>
      <w:r w:rsidR="002C34CF" w:rsidRPr="0020558B">
        <w:rPr>
          <w:rFonts w:asciiTheme="minorHAnsi" w:hAnsiTheme="minorHAnsi" w:cs="Arial"/>
          <w:bCs/>
        </w:rPr>
        <w:t xml:space="preserve"> </w:t>
      </w:r>
    </w:p>
    <w:p w14:paraId="0CF36E66" w14:textId="345BF591" w:rsidR="00D1014E" w:rsidRPr="008D18F9" w:rsidRDefault="002C34CF" w:rsidP="008D18F9">
      <w:pPr>
        <w:pStyle w:val="ListParagraph"/>
        <w:numPr>
          <w:ilvl w:val="0"/>
          <w:numId w:val="36"/>
        </w:numPr>
        <w:spacing w:line="240" w:lineRule="auto"/>
        <w:jc w:val="both"/>
        <w:rPr>
          <w:rFonts w:asciiTheme="minorHAnsi" w:hAnsiTheme="minorHAnsi" w:cs="Arial"/>
          <w:bCs/>
        </w:rPr>
      </w:pPr>
      <w:r w:rsidRPr="0020558B">
        <w:rPr>
          <w:rFonts w:asciiTheme="minorHAnsi" w:hAnsiTheme="minorHAnsi" w:cs="Arial"/>
          <w:bCs/>
        </w:rPr>
        <w:t>The national or local child protection case management system including analysis of applicable law</w:t>
      </w:r>
      <w:r w:rsidR="0062556A">
        <w:rPr>
          <w:rFonts w:asciiTheme="minorHAnsi" w:hAnsiTheme="minorHAnsi" w:cs="Arial"/>
          <w:bCs/>
        </w:rPr>
        <w:t>s</w:t>
      </w:r>
      <w:r w:rsidRPr="0020558B">
        <w:rPr>
          <w:rFonts w:asciiTheme="minorHAnsi" w:hAnsiTheme="minorHAnsi" w:cs="Arial"/>
          <w:bCs/>
        </w:rPr>
        <w:t xml:space="preserve"> and </w:t>
      </w:r>
      <w:r w:rsidR="0062556A" w:rsidRPr="0020558B">
        <w:rPr>
          <w:rFonts w:asciiTheme="minorHAnsi" w:hAnsiTheme="minorHAnsi" w:cs="Arial"/>
          <w:bCs/>
        </w:rPr>
        <w:t>polic</w:t>
      </w:r>
      <w:r w:rsidR="0062556A">
        <w:rPr>
          <w:rFonts w:asciiTheme="minorHAnsi" w:hAnsiTheme="minorHAnsi" w:cs="Arial"/>
          <w:bCs/>
        </w:rPr>
        <w:t xml:space="preserve">ies </w:t>
      </w:r>
      <w:r w:rsidRPr="0020558B">
        <w:rPr>
          <w:rFonts w:asciiTheme="minorHAnsi" w:hAnsiTheme="minorHAnsi" w:cs="Arial"/>
          <w:bCs/>
        </w:rPr>
        <w:t>and</w:t>
      </w:r>
      <w:r w:rsidR="0062556A">
        <w:rPr>
          <w:rFonts w:asciiTheme="minorHAnsi" w:hAnsiTheme="minorHAnsi" w:cs="Arial"/>
          <w:bCs/>
        </w:rPr>
        <w:t xml:space="preserve"> a</w:t>
      </w:r>
      <w:r w:rsidRPr="0020558B">
        <w:rPr>
          <w:rFonts w:asciiTheme="minorHAnsi" w:hAnsiTheme="minorHAnsi" w:cs="Arial"/>
          <w:bCs/>
        </w:rPr>
        <w:t xml:space="preserve"> mapping of key stakeholders </w:t>
      </w:r>
      <w:r w:rsidR="0062556A">
        <w:rPr>
          <w:rFonts w:asciiTheme="minorHAnsi" w:hAnsiTheme="minorHAnsi" w:cs="Arial"/>
          <w:bCs/>
        </w:rPr>
        <w:t>(</w:t>
      </w:r>
      <w:r w:rsidRPr="0020558B">
        <w:rPr>
          <w:rFonts w:asciiTheme="minorHAnsi" w:hAnsiTheme="minorHAnsi" w:cs="Arial"/>
          <w:bCs/>
        </w:rPr>
        <w:t xml:space="preserve">including </w:t>
      </w:r>
      <w:r w:rsidR="00D1014E" w:rsidRPr="0020558B">
        <w:rPr>
          <w:rFonts w:asciiTheme="minorHAnsi" w:hAnsiTheme="minorHAnsi" w:cs="Arial"/>
          <w:bCs/>
        </w:rPr>
        <w:t>coordination mechanisms</w:t>
      </w:r>
      <w:r w:rsidR="0062556A">
        <w:rPr>
          <w:rFonts w:asciiTheme="minorHAnsi" w:hAnsiTheme="minorHAnsi" w:cs="Arial"/>
          <w:bCs/>
        </w:rPr>
        <w:t>)</w:t>
      </w:r>
      <w:r w:rsidR="00D1014E" w:rsidRPr="0020558B">
        <w:rPr>
          <w:rFonts w:asciiTheme="minorHAnsi" w:hAnsiTheme="minorHAnsi" w:cs="Arial"/>
          <w:bCs/>
        </w:rPr>
        <w:t xml:space="preserve"> and links between formal and informal child pr</w:t>
      </w:r>
      <w:r w:rsidR="00C42CF0" w:rsidRPr="0020558B">
        <w:rPr>
          <w:rFonts w:asciiTheme="minorHAnsi" w:hAnsiTheme="minorHAnsi" w:cs="Arial"/>
          <w:bCs/>
        </w:rPr>
        <w:t>otection systems</w:t>
      </w:r>
      <w:r w:rsidR="0062556A">
        <w:rPr>
          <w:rFonts w:asciiTheme="minorHAnsi" w:hAnsiTheme="minorHAnsi" w:cs="Arial"/>
          <w:bCs/>
        </w:rPr>
        <w:t xml:space="preserve">. Where possible, this should also include </w:t>
      </w:r>
      <w:r w:rsidR="00C42CF0" w:rsidRPr="0020558B">
        <w:rPr>
          <w:rFonts w:asciiTheme="minorHAnsi" w:hAnsiTheme="minorHAnsi" w:cs="Arial"/>
          <w:bCs/>
        </w:rPr>
        <w:t>information on existing capacities and human and financial resources</w:t>
      </w:r>
      <w:r w:rsidR="00053A30">
        <w:rPr>
          <w:rFonts w:asciiTheme="minorHAnsi" w:hAnsiTheme="minorHAnsi" w:cs="Arial"/>
          <w:bCs/>
        </w:rPr>
        <w:t>, as well as k</w:t>
      </w:r>
      <w:r w:rsidR="00D1014E" w:rsidRPr="008D18F9">
        <w:rPr>
          <w:rFonts w:asciiTheme="minorHAnsi" w:hAnsiTheme="minorHAnsi" w:cs="Arial"/>
          <w:bCs/>
        </w:rPr>
        <w:t xml:space="preserve">ey gaps or weaknesses in </w:t>
      </w:r>
      <w:r w:rsidR="00053A30">
        <w:rPr>
          <w:rFonts w:asciiTheme="minorHAnsi" w:hAnsiTheme="minorHAnsi" w:cs="Arial"/>
          <w:bCs/>
        </w:rPr>
        <w:t>the</w:t>
      </w:r>
      <w:r w:rsidR="00D1014E" w:rsidRPr="008D18F9">
        <w:rPr>
          <w:rFonts w:asciiTheme="minorHAnsi" w:hAnsiTheme="minorHAnsi" w:cs="Arial"/>
          <w:bCs/>
        </w:rPr>
        <w:t xml:space="preserve"> case management system and </w:t>
      </w:r>
      <w:r w:rsidR="00053A30">
        <w:rPr>
          <w:rFonts w:asciiTheme="minorHAnsi" w:hAnsiTheme="minorHAnsi" w:cs="Arial"/>
          <w:bCs/>
        </w:rPr>
        <w:t>practices –</w:t>
      </w:r>
      <w:r w:rsidR="00053A30" w:rsidRPr="008D18F9">
        <w:rPr>
          <w:rFonts w:asciiTheme="minorHAnsi" w:hAnsiTheme="minorHAnsi" w:cs="Arial"/>
          <w:bCs/>
        </w:rPr>
        <w:t xml:space="preserve"> </w:t>
      </w:r>
      <w:r w:rsidR="00C42CF0" w:rsidRPr="008D18F9">
        <w:rPr>
          <w:rFonts w:asciiTheme="minorHAnsi" w:hAnsiTheme="minorHAnsi" w:cs="Arial"/>
          <w:bCs/>
        </w:rPr>
        <w:t xml:space="preserve">including the extent to which children </w:t>
      </w:r>
      <w:r w:rsidR="00B117FE" w:rsidRPr="008D18F9">
        <w:rPr>
          <w:rFonts w:asciiTheme="minorHAnsi" w:hAnsiTheme="minorHAnsi" w:cs="Arial"/>
          <w:bCs/>
        </w:rPr>
        <w:t xml:space="preserve">who are discriminated against </w:t>
      </w:r>
      <w:r w:rsidR="00C42CF0" w:rsidRPr="008D18F9">
        <w:rPr>
          <w:rFonts w:asciiTheme="minorHAnsi" w:hAnsiTheme="minorHAnsi" w:cs="Arial"/>
          <w:bCs/>
        </w:rPr>
        <w:t>are able to access services</w:t>
      </w:r>
      <w:r w:rsidR="00053A30">
        <w:rPr>
          <w:rFonts w:asciiTheme="minorHAnsi" w:hAnsiTheme="minorHAnsi" w:cs="Arial"/>
          <w:bCs/>
        </w:rPr>
        <w:t xml:space="preserve"> and </w:t>
      </w:r>
      <w:r w:rsidR="00C42CF0" w:rsidRPr="008D18F9">
        <w:rPr>
          <w:rFonts w:asciiTheme="minorHAnsi" w:hAnsiTheme="minorHAnsi" w:cs="Arial"/>
          <w:bCs/>
        </w:rPr>
        <w:t>a</w:t>
      </w:r>
      <w:r w:rsidR="00D1014E" w:rsidRPr="008D18F9">
        <w:rPr>
          <w:rFonts w:asciiTheme="minorHAnsi" w:hAnsiTheme="minorHAnsi" w:cs="Arial"/>
          <w:bCs/>
        </w:rPr>
        <w:t>ny</w:t>
      </w:r>
      <w:r w:rsidR="00053A30">
        <w:rPr>
          <w:rFonts w:asciiTheme="minorHAnsi" w:hAnsiTheme="minorHAnsi" w:cs="Arial"/>
          <w:bCs/>
        </w:rPr>
        <w:t xml:space="preserve"> other</w:t>
      </w:r>
      <w:r w:rsidR="00D1014E" w:rsidRPr="008D18F9">
        <w:rPr>
          <w:rFonts w:asciiTheme="minorHAnsi" w:hAnsiTheme="minorHAnsi" w:cs="Arial"/>
          <w:bCs/>
        </w:rPr>
        <w:t xml:space="preserve"> </w:t>
      </w:r>
      <w:r w:rsidR="00C42CF0" w:rsidRPr="008D18F9">
        <w:rPr>
          <w:rFonts w:asciiTheme="minorHAnsi" w:hAnsiTheme="minorHAnsi" w:cs="Arial"/>
          <w:bCs/>
        </w:rPr>
        <w:t>access and security constraints etc.</w:t>
      </w:r>
      <w:r w:rsidR="00053A30">
        <w:rPr>
          <w:rFonts w:asciiTheme="minorHAnsi" w:hAnsiTheme="minorHAnsi" w:cs="Arial"/>
          <w:bCs/>
        </w:rPr>
        <w:t xml:space="preserve"> For this, the </w:t>
      </w:r>
      <w:commentRangeStart w:id="11"/>
      <w:r w:rsidR="00053A30">
        <w:rPr>
          <w:rFonts w:asciiTheme="minorHAnsi" w:hAnsiTheme="minorHAnsi" w:cs="Arial"/>
          <w:bCs/>
        </w:rPr>
        <w:t xml:space="preserve">CPCM Quality Assessment Framework </w:t>
      </w:r>
      <w:commentRangeEnd w:id="11"/>
      <w:r w:rsidR="00053A30">
        <w:rPr>
          <w:rStyle w:val="CommentReference"/>
        </w:rPr>
        <w:commentReference w:id="11"/>
      </w:r>
      <w:r w:rsidR="00053A30">
        <w:rPr>
          <w:rFonts w:asciiTheme="minorHAnsi" w:hAnsiTheme="minorHAnsi" w:cs="Arial"/>
          <w:bCs/>
        </w:rPr>
        <w:t>which has been developed by the Global Case Management Task Force can be used.</w:t>
      </w:r>
    </w:p>
    <w:p w14:paraId="249C443D" w14:textId="19B0ECEF" w:rsidR="00443F9D" w:rsidRPr="0020558B" w:rsidRDefault="00443F9D" w:rsidP="00745ED7">
      <w:pPr>
        <w:pStyle w:val="Heading2"/>
        <w:spacing w:line="240" w:lineRule="auto"/>
        <w:rPr>
          <w:rFonts w:asciiTheme="minorHAnsi" w:hAnsiTheme="minorHAnsi"/>
        </w:rPr>
      </w:pPr>
      <w:bookmarkStart w:id="12" w:name="_Toc494895583"/>
      <w:r w:rsidRPr="0020558B">
        <w:rPr>
          <w:rFonts w:asciiTheme="minorHAnsi" w:hAnsiTheme="minorHAnsi"/>
        </w:rPr>
        <w:lastRenderedPageBreak/>
        <w:t>Step 2: Plan</w:t>
      </w:r>
      <w:bookmarkEnd w:id="12"/>
    </w:p>
    <w:p w14:paraId="1C5DD7E1" w14:textId="53CE37DF" w:rsidR="000D6DFE" w:rsidRPr="0020558B" w:rsidRDefault="007B03A6" w:rsidP="00745ED7">
      <w:pPr>
        <w:pStyle w:val="NoSpacing"/>
        <w:jc w:val="both"/>
        <w:rPr>
          <w:rFonts w:asciiTheme="minorHAnsi" w:hAnsiTheme="minorHAnsi"/>
        </w:rPr>
      </w:pPr>
      <w:r>
        <w:rPr>
          <w:rFonts w:asciiTheme="minorHAnsi" w:hAnsiTheme="minorHAnsi"/>
        </w:rPr>
        <w:t>A</w:t>
      </w:r>
      <w:r w:rsidR="000D6DFE" w:rsidRPr="0020558B">
        <w:rPr>
          <w:rFonts w:asciiTheme="minorHAnsi" w:hAnsiTheme="minorHAnsi"/>
        </w:rPr>
        <w:t>ll relevant stakeholders</w:t>
      </w:r>
      <w:r>
        <w:rPr>
          <w:rFonts w:asciiTheme="minorHAnsi" w:hAnsiTheme="minorHAnsi"/>
        </w:rPr>
        <w:t xml:space="preserve"> (see section on ‘roles and responsibilities when developing inter-agency SOPs’) must be involved in planning the inter-agency SOPs for CPCM development/review process</w:t>
      </w:r>
      <w:r w:rsidR="000D6DFE" w:rsidRPr="0020558B">
        <w:rPr>
          <w:rFonts w:asciiTheme="minorHAnsi" w:hAnsiTheme="minorHAnsi"/>
        </w:rPr>
        <w:t xml:space="preserve"> from the outset.</w:t>
      </w:r>
      <w:r w:rsidR="00E32051" w:rsidRPr="0020558B">
        <w:rPr>
          <w:rFonts w:asciiTheme="minorHAnsi" w:hAnsiTheme="minorHAnsi"/>
        </w:rPr>
        <w:t xml:space="preserve"> While </w:t>
      </w:r>
      <w:r w:rsidR="00B56284">
        <w:rPr>
          <w:rFonts w:asciiTheme="minorHAnsi" w:hAnsiTheme="minorHAnsi"/>
        </w:rPr>
        <w:t>the SOP Focal Point</w:t>
      </w:r>
      <w:r w:rsidR="00E32051" w:rsidRPr="0020558B">
        <w:rPr>
          <w:rFonts w:asciiTheme="minorHAnsi" w:hAnsiTheme="minorHAnsi"/>
        </w:rPr>
        <w:t xml:space="preserve"> and leading agencies may need to push </w:t>
      </w:r>
      <w:r>
        <w:rPr>
          <w:rFonts w:asciiTheme="minorHAnsi" w:hAnsiTheme="minorHAnsi"/>
        </w:rPr>
        <w:t>the process forward</w:t>
      </w:r>
      <w:r w:rsidR="00E32051" w:rsidRPr="0020558B">
        <w:rPr>
          <w:rFonts w:asciiTheme="minorHAnsi" w:hAnsiTheme="minorHAnsi"/>
        </w:rPr>
        <w:t xml:space="preserve">, the SOP </w:t>
      </w:r>
      <w:r w:rsidR="00B56284">
        <w:rPr>
          <w:rFonts w:asciiTheme="minorHAnsi" w:hAnsiTheme="minorHAnsi"/>
        </w:rPr>
        <w:t xml:space="preserve">development/review </w:t>
      </w:r>
      <w:r w:rsidR="00E32051" w:rsidRPr="0020558B">
        <w:rPr>
          <w:rFonts w:asciiTheme="minorHAnsi" w:hAnsiTheme="minorHAnsi"/>
        </w:rPr>
        <w:t>process must be a</w:t>
      </w:r>
      <w:r w:rsidR="00FB619A">
        <w:rPr>
          <w:rFonts w:asciiTheme="minorHAnsi" w:hAnsiTheme="minorHAnsi"/>
        </w:rPr>
        <w:t>n inter-agency</w:t>
      </w:r>
      <w:r w:rsidR="00E32051" w:rsidRPr="0020558B">
        <w:rPr>
          <w:rFonts w:asciiTheme="minorHAnsi" w:hAnsiTheme="minorHAnsi"/>
        </w:rPr>
        <w:t xml:space="preserve"> team </w:t>
      </w:r>
      <w:r w:rsidR="00EB529C" w:rsidRPr="0020558B">
        <w:rPr>
          <w:rFonts w:asciiTheme="minorHAnsi" w:hAnsiTheme="minorHAnsi"/>
        </w:rPr>
        <w:t>effort in terms of consultation</w:t>
      </w:r>
      <w:r>
        <w:rPr>
          <w:rFonts w:asciiTheme="minorHAnsi" w:hAnsiTheme="minorHAnsi"/>
        </w:rPr>
        <w:t xml:space="preserve"> and contribution</w:t>
      </w:r>
      <w:r w:rsidR="00E32051" w:rsidRPr="0020558B">
        <w:rPr>
          <w:rFonts w:asciiTheme="minorHAnsi" w:hAnsiTheme="minorHAnsi"/>
        </w:rPr>
        <w:t>.</w:t>
      </w:r>
      <w:r w:rsidR="000D6DFE" w:rsidRPr="0020558B">
        <w:rPr>
          <w:rFonts w:asciiTheme="minorHAnsi" w:hAnsiTheme="minorHAnsi"/>
        </w:rPr>
        <w:t xml:space="preserve"> Continued consultations with and contributions from the focal points from each participating authority and agency are essential for the SOPs to be accepted and operationalised at an inter-agency level.</w:t>
      </w:r>
    </w:p>
    <w:p w14:paraId="7D978D52" w14:textId="77777777" w:rsidR="00235BBE" w:rsidRPr="0020558B" w:rsidRDefault="00235BBE" w:rsidP="00745ED7">
      <w:pPr>
        <w:pStyle w:val="NoSpacing"/>
        <w:jc w:val="both"/>
        <w:rPr>
          <w:rFonts w:asciiTheme="minorHAnsi" w:hAnsiTheme="minorHAnsi"/>
        </w:rPr>
      </w:pPr>
    </w:p>
    <w:p w14:paraId="03E2666F" w14:textId="2809C4CF" w:rsidR="00530D3F" w:rsidRPr="0020558B" w:rsidRDefault="00664561" w:rsidP="00745ED7">
      <w:pPr>
        <w:pStyle w:val="NoSpacing"/>
        <w:jc w:val="both"/>
        <w:rPr>
          <w:rFonts w:asciiTheme="minorHAnsi" w:hAnsiTheme="minorHAnsi"/>
        </w:rPr>
      </w:pPr>
      <w:r w:rsidRPr="0020558B">
        <w:rPr>
          <w:rFonts w:asciiTheme="minorHAnsi" w:hAnsiTheme="minorHAnsi"/>
        </w:rPr>
        <w:t>Th</w:t>
      </w:r>
      <w:r w:rsidR="007B03A6">
        <w:rPr>
          <w:rFonts w:asciiTheme="minorHAnsi" w:hAnsiTheme="minorHAnsi"/>
        </w:rPr>
        <w:t>e</w:t>
      </w:r>
      <w:r w:rsidR="00B85341" w:rsidRPr="0020558B">
        <w:rPr>
          <w:rFonts w:asciiTheme="minorHAnsi" w:hAnsiTheme="minorHAnsi"/>
        </w:rPr>
        <w:t xml:space="preserve"> planning step is also the time to ensure that participating </w:t>
      </w:r>
      <w:r w:rsidR="00D05AAB" w:rsidRPr="0020558B">
        <w:rPr>
          <w:rFonts w:asciiTheme="minorHAnsi" w:hAnsiTheme="minorHAnsi"/>
        </w:rPr>
        <w:t xml:space="preserve">authorities and </w:t>
      </w:r>
      <w:r w:rsidR="00B85341" w:rsidRPr="0020558B">
        <w:rPr>
          <w:rFonts w:asciiTheme="minorHAnsi" w:hAnsiTheme="minorHAnsi"/>
        </w:rPr>
        <w:t xml:space="preserve">agencies understand the time commitment and contributions that will be required of </w:t>
      </w:r>
      <w:r w:rsidR="00612881" w:rsidRPr="0020558B">
        <w:rPr>
          <w:rFonts w:asciiTheme="minorHAnsi" w:hAnsiTheme="minorHAnsi"/>
        </w:rPr>
        <w:t xml:space="preserve">them during the SOP development (or </w:t>
      </w:r>
      <w:r w:rsidR="00B85341" w:rsidRPr="0020558B">
        <w:rPr>
          <w:rFonts w:asciiTheme="minorHAnsi" w:hAnsiTheme="minorHAnsi"/>
        </w:rPr>
        <w:t>revision</w:t>
      </w:r>
      <w:r w:rsidR="00612881" w:rsidRPr="0020558B">
        <w:rPr>
          <w:rFonts w:asciiTheme="minorHAnsi" w:hAnsiTheme="minorHAnsi"/>
        </w:rPr>
        <w:t>)</w:t>
      </w:r>
      <w:r w:rsidR="00B85341" w:rsidRPr="0020558B">
        <w:rPr>
          <w:rFonts w:asciiTheme="minorHAnsi" w:hAnsiTheme="minorHAnsi"/>
        </w:rPr>
        <w:t xml:space="preserve"> process.</w:t>
      </w:r>
      <w:r w:rsidR="0007630A" w:rsidRPr="0020558B">
        <w:rPr>
          <w:rFonts w:asciiTheme="minorHAnsi" w:hAnsiTheme="minorHAnsi"/>
        </w:rPr>
        <w:t xml:space="preserve"> </w:t>
      </w:r>
      <w:r w:rsidR="007B03A6">
        <w:rPr>
          <w:rFonts w:asciiTheme="minorHAnsi" w:hAnsiTheme="minorHAnsi"/>
        </w:rPr>
        <w:t>The</w:t>
      </w:r>
      <w:r w:rsidR="0007630A" w:rsidRPr="0020558B">
        <w:rPr>
          <w:rFonts w:asciiTheme="minorHAnsi" w:hAnsiTheme="minorHAnsi"/>
        </w:rPr>
        <w:t xml:space="preserve"> SOPs </w:t>
      </w:r>
      <w:r w:rsidR="007B03A6">
        <w:rPr>
          <w:rFonts w:asciiTheme="minorHAnsi" w:hAnsiTheme="minorHAnsi"/>
        </w:rPr>
        <w:t xml:space="preserve">should not be written </w:t>
      </w:r>
      <w:r w:rsidR="0007630A" w:rsidRPr="0020558B">
        <w:rPr>
          <w:rFonts w:asciiTheme="minorHAnsi" w:hAnsiTheme="minorHAnsi"/>
        </w:rPr>
        <w:t>alone</w:t>
      </w:r>
      <w:r w:rsidR="00B50337">
        <w:rPr>
          <w:rFonts w:asciiTheme="minorHAnsi" w:hAnsiTheme="minorHAnsi"/>
        </w:rPr>
        <w:t>;</w:t>
      </w:r>
      <w:r w:rsidR="00B50337" w:rsidRPr="0020558B">
        <w:rPr>
          <w:rFonts w:asciiTheme="minorHAnsi" w:hAnsiTheme="minorHAnsi"/>
        </w:rPr>
        <w:t xml:space="preserve"> </w:t>
      </w:r>
      <w:r w:rsidR="0007630A" w:rsidRPr="0020558B">
        <w:rPr>
          <w:rFonts w:asciiTheme="minorHAnsi" w:hAnsiTheme="minorHAnsi"/>
        </w:rPr>
        <w:t xml:space="preserve">the focal points from participating authorities and agencies </w:t>
      </w:r>
      <w:r w:rsidR="00EB529C" w:rsidRPr="0020558B">
        <w:rPr>
          <w:rFonts w:asciiTheme="minorHAnsi" w:hAnsiTheme="minorHAnsi"/>
        </w:rPr>
        <w:t xml:space="preserve">should </w:t>
      </w:r>
      <w:r w:rsidR="0007630A" w:rsidRPr="0020558B">
        <w:rPr>
          <w:rFonts w:asciiTheme="minorHAnsi" w:hAnsiTheme="minorHAnsi"/>
        </w:rPr>
        <w:t>be asked to contribute content.</w:t>
      </w:r>
    </w:p>
    <w:p w14:paraId="704EAE3B" w14:textId="77777777" w:rsidR="0007630A" w:rsidRPr="0020558B" w:rsidRDefault="0007630A" w:rsidP="00745ED7">
      <w:pPr>
        <w:pStyle w:val="NoSpacing"/>
        <w:jc w:val="both"/>
        <w:rPr>
          <w:rFonts w:asciiTheme="minorHAnsi" w:hAnsiTheme="minorHAnsi"/>
        </w:rPr>
      </w:pPr>
    </w:p>
    <w:p w14:paraId="07320C5D" w14:textId="4115D8C3" w:rsidR="00CD02B1" w:rsidRPr="0020558B" w:rsidRDefault="00EB529C" w:rsidP="00745ED7">
      <w:pPr>
        <w:pStyle w:val="NoSpacing"/>
        <w:jc w:val="both"/>
        <w:rPr>
          <w:rFonts w:asciiTheme="minorHAnsi" w:hAnsiTheme="minorHAnsi"/>
        </w:rPr>
      </w:pPr>
      <w:r w:rsidRPr="0020558B">
        <w:rPr>
          <w:rFonts w:asciiTheme="minorHAnsi" w:hAnsiTheme="minorHAnsi"/>
        </w:rPr>
        <w:t>To initiate the planning process</w:t>
      </w:r>
      <w:r w:rsidR="0007630A" w:rsidRPr="0020558B">
        <w:rPr>
          <w:rFonts w:asciiTheme="minorHAnsi" w:hAnsiTheme="minorHAnsi"/>
        </w:rPr>
        <w:t>,</w:t>
      </w:r>
      <w:r w:rsidRPr="0020558B">
        <w:rPr>
          <w:rFonts w:asciiTheme="minorHAnsi" w:hAnsiTheme="minorHAnsi"/>
        </w:rPr>
        <w:t xml:space="preserve"> first</w:t>
      </w:r>
      <w:r w:rsidR="0007630A" w:rsidRPr="0020558B">
        <w:rPr>
          <w:rFonts w:asciiTheme="minorHAnsi" w:hAnsiTheme="minorHAnsi"/>
        </w:rPr>
        <w:t xml:space="preserve"> organise a planning workshop. Invite focal points from each participating authority and agency. The aim of the planning workshop is to </w:t>
      </w:r>
      <w:r w:rsidR="00B50337">
        <w:rPr>
          <w:rFonts w:asciiTheme="minorHAnsi" w:hAnsiTheme="minorHAnsi"/>
        </w:rPr>
        <w:t xml:space="preserve">agree </w:t>
      </w:r>
      <w:r w:rsidR="0007630A" w:rsidRPr="0020558B">
        <w:rPr>
          <w:rFonts w:asciiTheme="minorHAnsi" w:hAnsiTheme="minorHAnsi"/>
        </w:rPr>
        <w:t>o</w:t>
      </w:r>
      <w:r w:rsidR="00C03569">
        <w:rPr>
          <w:rFonts w:asciiTheme="minorHAnsi" w:hAnsiTheme="minorHAnsi"/>
        </w:rPr>
        <w:t>n the different elements that will need to be i</w:t>
      </w:r>
      <w:r w:rsidR="00B50337">
        <w:rPr>
          <w:rFonts w:asciiTheme="minorHAnsi" w:hAnsiTheme="minorHAnsi"/>
        </w:rPr>
        <w:t>ncluded in</w:t>
      </w:r>
      <w:r w:rsidR="00C03569">
        <w:rPr>
          <w:rFonts w:asciiTheme="minorHAnsi" w:hAnsiTheme="minorHAnsi"/>
        </w:rPr>
        <w:t xml:space="preserve"> the SOP</w:t>
      </w:r>
      <w:r w:rsidR="00875AE0">
        <w:rPr>
          <w:rFonts w:asciiTheme="minorHAnsi" w:hAnsiTheme="minorHAnsi"/>
        </w:rPr>
        <w:t>s</w:t>
      </w:r>
      <w:r w:rsidR="00C03569">
        <w:rPr>
          <w:rFonts w:asciiTheme="minorHAnsi" w:hAnsiTheme="minorHAnsi"/>
        </w:rPr>
        <w:t xml:space="preserve"> </w:t>
      </w:r>
      <w:r w:rsidR="00B50337">
        <w:rPr>
          <w:rFonts w:asciiTheme="minorHAnsi" w:hAnsiTheme="minorHAnsi"/>
        </w:rPr>
        <w:t>and a work plan (with actions needed to be taken, timeframes, responsible parties, etc</w:t>
      </w:r>
      <w:r w:rsidR="00C03569">
        <w:rPr>
          <w:rFonts w:asciiTheme="minorHAnsi" w:hAnsiTheme="minorHAnsi"/>
        </w:rPr>
        <w:t>.</w:t>
      </w:r>
      <w:r w:rsidR="00B50337">
        <w:rPr>
          <w:rFonts w:asciiTheme="minorHAnsi" w:hAnsiTheme="minorHAnsi"/>
        </w:rPr>
        <w:t>) for the development/review process of the SOPs for CPCM.</w:t>
      </w:r>
      <w:r w:rsidR="00C03569">
        <w:rPr>
          <w:rFonts w:asciiTheme="minorHAnsi" w:hAnsiTheme="minorHAnsi"/>
        </w:rPr>
        <w:t xml:space="preserve"> Consensus will need to be reached on:</w:t>
      </w:r>
    </w:p>
    <w:p w14:paraId="23798B7A" w14:textId="1AA5E7CA" w:rsidR="00CD02B1" w:rsidRPr="0020558B" w:rsidRDefault="00CD02B1" w:rsidP="00745ED7">
      <w:pPr>
        <w:pStyle w:val="ListParagraph"/>
        <w:numPr>
          <w:ilvl w:val="0"/>
          <w:numId w:val="12"/>
        </w:numPr>
        <w:spacing w:line="240" w:lineRule="auto"/>
        <w:jc w:val="both"/>
        <w:rPr>
          <w:rFonts w:asciiTheme="minorHAnsi" w:hAnsiTheme="minorHAnsi"/>
        </w:rPr>
      </w:pPr>
      <w:r w:rsidRPr="0020558B">
        <w:rPr>
          <w:rFonts w:asciiTheme="minorHAnsi" w:hAnsiTheme="minorHAnsi"/>
        </w:rPr>
        <w:t xml:space="preserve">(If applicable), the extent to which existing SOPs are </w:t>
      </w:r>
      <w:r w:rsidR="00B50337">
        <w:rPr>
          <w:rFonts w:asciiTheme="minorHAnsi" w:hAnsiTheme="minorHAnsi"/>
        </w:rPr>
        <w:t>functioning and appropriate</w:t>
      </w:r>
      <w:r w:rsidRPr="0020558B">
        <w:rPr>
          <w:rFonts w:asciiTheme="minorHAnsi" w:hAnsiTheme="minorHAnsi"/>
        </w:rPr>
        <w:t>;</w:t>
      </w:r>
    </w:p>
    <w:p w14:paraId="08E89F4A" w14:textId="1FAB8F74" w:rsidR="00CD02B1" w:rsidRPr="0020558B" w:rsidRDefault="00CD02B1" w:rsidP="00745ED7">
      <w:pPr>
        <w:pStyle w:val="ListParagraph"/>
        <w:numPr>
          <w:ilvl w:val="0"/>
          <w:numId w:val="12"/>
        </w:numPr>
        <w:spacing w:line="240" w:lineRule="auto"/>
        <w:jc w:val="both"/>
        <w:rPr>
          <w:rFonts w:asciiTheme="minorHAnsi" w:hAnsiTheme="minorHAnsi"/>
        </w:rPr>
      </w:pPr>
      <w:r w:rsidRPr="0020558B">
        <w:rPr>
          <w:rFonts w:asciiTheme="minorHAnsi" w:hAnsiTheme="minorHAnsi"/>
        </w:rPr>
        <w:t>Roles and responsib</w:t>
      </w:r>
      <w:r w:rsidR="00FD672A" w:rsidRPr="0020558B">
        <w:rPr>
          <w:rFonts w:asciiTheme="minorHAnsi" w:hAnsiTheme="minorHAnsi"/>
        </w:rPr>
        <w:t xml:space="preserve">ilities for developing the SOPs, including </w:t>
      </w:r>
      <w:r w:rsidR="00B50337">
        <w:rPr>
          <w:rFonts w:asciiTheme="minorHAnsi" w:hAnsiTheme="minorHAnsi"/>
        </w:rPr>
        <w:t>outlining who will be drafting which</w:t>
      </w:r>
      <w:r w:rsidR="00FD672A" w:rsidRPr="0020558B">
        <w:rPr>
          <w:rFonts w:asciiTheme="minorHAnsi" w:hAnsiTheme="minorHAnsi"/>
        </w:rPr>
        <w:t xml:space="preserve"> sections;</w:t>
      </w:r>
    </w:p>
    <w:p w14:paraId="69346904" w14:textId="77777777" w:rsidR="00805CC3" w:rsidRPr="0020558B" w:rsidRDefault="00CD02B1" w:rsidP="00745ED7">
      <w:pPr>
        <w:pStyle w:val="ListParagraph"/>
        <w:numPr>
          <w:ilvl w:val="0"/>
          <w:numId w:val="12"/>
        </w:numPr>
        <w:spacing w:line="240" w:lineRule="auto"/>
        <w:jc w:val="both"/>
        <w:rPr>
          <w:rFonts w:asciiTheme="minorHAnsi" w:hAnsiTheme="minorHAnsi"/>
        </w:rPr>
      </w:pPr>
      <w:r w:rsidRPr="0020558B">
        <w:rPr>
          <w:rFonts w:asciiTheme="minorHAnsi" w:hAnsiTheme="minorHAnsi"/>
        </w:rPr>
        <w:t xml:space="preserve">The time commitments and inputs that will be needed from participating focal points; </w:t>
      </w:r>
    </w:p>
    <w:p w14:paraId="14DA1754" w14:textId="234F1090" w:rsidR="00805CC3" w:rsidRPr="0020558B" w:rsidRDefault="00805CC3" w:rsidP="00745ED7">
      <w:pPr>
        <w:pStyle w:val="ListParagraph"/>
        <w:numPr>
          <w:ilvl w:val="0"/>
          <w:numId w:val="12"/>
        </w:numPr>
        <w:spacing w:line="240" w:lineRule="auto"/>
        <w:jc w:val="both"/>
        <w:rPr>
          <w:rFonts w:asciiTheme="minorHAnsi" w:hAnsiTheme="minorHAnsi"/>
        </w:rPr>
      </w:pPr>
      <w:r w:rsidRPr="0020558B">
        <w:rPr>
          <w:rFonts w:asciiTheme="minorHAnsi" w:hAnsiTheme="minorHAnsi"/>
        </w:rPr>
        <w:t>Commitments from focal points to assist with dissemination of and inter-agency capacity building on the final SOPs;</w:t>
      </w:r>
    </w:p>
    <w:p w14:paraId="38CE21C2" w14:textId="56F1ECC3" w:rsidR="00805CC3" w:rsidRPr="0020558B" w:rsidRDefault="00805CC3" w:rsidP="00745ED7">
      <w:pPr>
        <w:pStyle w:val="ListParagraph"/>
        <w:numPr>
          <w:ilvl w:val="0"/>
          <w:numId w:val="12"/>
        </w:numPr>
        <w:spacing w:line="240" w:lineRule="auto"/>
        <w:jc w:val="both"/>
        <w:rPr>
          <w:rFonts w:asciiTheme="minorHAnsi" w:hAnsiTheme="minorHAnsi"/>
        </w:rPr>
      </w:pPr>
      <w:r w:rsidRPr="0020558B">
        <w:rPr>
          <w:rFonts w:asciiTheme="minorHAnsi" w:hAnsiTheme="minorHAnsi"/>
        </w:rPr>
        <w:t>Financial commitments for trainings, printing, and any translation required;</w:t>
      </w:r>
    </w:p>
    <w:p w14:paraId="1A33DF1B" w14:textId="3336995B" w:rsidR="0060700B" w:rsidRPr="0020558B" w:rsidRDefault="00CD02B1" w:rsidP="00745ED7">
      <w:pPr>
        <w:pStyle w:val="ListParagraph"/>
        <w:numPr>
          <w:ilvl w:val="0"/>
          <w:numId w:val="12"/>
        </w:numPr>
        <w:spacing w:line="240" w:lineRule="auto"/>
        <w:jc w:val="both"/>
        <w:rPr>
          <w:rFonts w:asciiTheme="minorHAnsi" w:hAnsiTheme="minorHAnsi"/>
        </w:rPr>
      </w:pPr>
      <w:r w:rsidRPr="0020558B">
        <w:rPr>
          <w:rFonts w:asciiTheme="minorHAnsi" w:hAnsiTheme="minorHAnsi"/>
        </w:rPr>
        <w:t xml:space="preserve">Key </w:t>
      </w:r>
      <w:r w:rsidR="0060700B" w:rsidRPr="0020558B">
        <w:rPr>
          <w:rFonts w:asciiTheme="minorHAnsi" w:hAnsiTheme="minorHAnsi"/>
        </w:rPr>
        <w:t>next steps</w:t>
      </w:r>
      <w:r w:rsidRPr="0020558B">
        <w:rPr>
          <w:rFonts w:asciiTheme="minorHAnsi" w:hAnsiTheme="minorHAnsi"/>
        </w:rPr>
        <w:t xml:space="preserve"> and ti</w:t>
      </w:r>
      <w:r w:rsidR="00805CC3" w:rsidRPr="0020558B">
        <w:rPr>
          <w:rFonts w:asciiTheme="minorHAnsi" w:hAnsiTheme="minorHAnsi"/>
        </w:rPr>
        <w:t>meframe</w:t>
      </w:r>
      <w:r w:rsidR="007B03A6">
        <w:rPr>
          <w:rFonts w:asciiTheme="minorHAnsi" w:hAnsiTheme="minorHAnsi"/>
        </w:rPr>
        <w:t>s</w:t>
      </w:r>
      <w:r w:rsidR="00805CC3" w:rsidRPr="0020558B">
        <w:rPr>
          <w:rFonts w:asciiTheme="minorHAnsi" w:hAnsiTheme="minorHAnsi"/>
        </w:rPr>
        <w:t xml:space="preserve"> for developing the SOPs;</w:t>
      </w:r>
      <w:r w:rsidR="00741B0C" w:rsidRPr="0020558B">
        <w:rPr>
          <w:rFonts w:asciiTheme="minorHAnsi" w:hAnsiTheme="minorHAnsi"/>
        </w:rPr>
        <w:t xml:space="preserve"> and</w:t>
      </w:r>
    </w:p>
    <w:p w14:paraId="1379D48F" w14:textId="0C3A13CE" w:rsidR="00FD672A" w:rsidRPr="0020558B" w:rsidRDefault="00805CC3" w:rsidP="005978FD">
      <w:pPr>
        <w:pStyle w:val="ListParagraph"/>
        <w:numPr>
          <w:ilvl w:val="0"/>
          <w:numId w:val="12"/>
        </w:numPr>
        <w:spacing w:line="240" w:lineRule="auto"/>
        <w:jc w:val="both"/>
        <w:rPr>
          <w:rFonts w:asciiTheme="minorHAnsi" w:hAnsiTheme="minorHAnsi"/>
        </w:rPr>
      </w:pPr>
      <w:r w:rsidRPr="0020558B">
        <w:rPr>
          <w:rFonts w:asciiTheme="minorHAnsi" w:hAnsiTheme="minorHAnsi"/>
        </w:rPr>
        <w:t>The request for e</w:t>
      </w:r>
      <w:r w:rsidR="00FD672A" w:rsidRPr="0020558B">
        <w:rPr>
          <w:rFonts w:asciiTheme="minorHAnsi" w:hAnsiTheme="minorHAnsi"/>
        </w:rPr>
        <w:t>ndorsement and sign-off</w:t>
      </w:r>
      <w:r w:rsidRPr="0020558B">
        <w:rPr>
          <w:rFonts w:asciiTheme="minorHAnsi" w:hAnsiTheme="minorHAnsi"/>
        </w:rPr>
        <w:t xml:space="preserve"> from senior representatives from each participating authority and agency.</w:t>
      </w:r>
    </w:p>
    <w:p w14:paraId="7EB09BC6" w14:textId="13AB0F10" w:rsidR="00CD02B1" w:rsidRPr="0020558B" w:rsidRDefault="00CD02B1" w:rsidP="00745ED7">
      <w:pPr>
        <w:spacing w:line="240" w:lineRule="auto"/>
        <w:jc w:val="both"/>
        <w:rPr>
          <w:rFonts w:asciiTheme="minorHAnsi" w:hAnsiTheme="minorHAnsi"/>
        </w:rPr>
      </w:pPr>
      <w:r w:rsidRPr="0020558B">
        <w:rPr>
          <w:rFonts w:asciiTheme="minorHAnsi" w:hAnsiTheme="minorHAnsi"/>
        </w:rPr>
        <w:t xml:space="preserve">If </w:t>
      </w:r>
      <w:r w:rsidR="00B50337">
        <w:rPr>
          <w:rFonts w:asciiTheme="minorHAnsi" w:hAnsiTheme="minorHAnsi"/>
        </w:rPr>
        <w:t>the</w:t>
      </w:r>
      <w:r w:rsidR="00B50337" w:rsidRPr="0020558B">
        <w:rPr>
          <w:rFonts w:asciiTheme="minorHAnsi" w:hAnsiTheme="minorHAnsi"/>
        </w:rPr>
        <w:t xml:space="preserve"> </w:t>
      </w:r>
      <w:r w:rsidRPr="0020558B">
        <w:rPr>
          <w:rFonts w:asciiTheme="minorHAnsi" w:hAnsiTheme="minorHAnsi"/>
        </w:rPr>
        <w:t>SOPs will cover a large geographic area, then either:</w:t>
      </w:r>
    </w:p>
    <w:p w14:paraId="19ADA36D" w14:textId="50003A64" w:rsidR="00CD02B1" w:rsidRPr="0020558B" w:rsidRDefault="00CD02B1" w:rsidP="00745ED7">
      <w:pPr>
        <w:pStyle w:val="ListParagraph"/>
        <w:numPr>
          <w:ilvl w:val="0"/>
          <w:numId w:val="33"/>
        </w:numPr>
        <w:spacing w:line="240" w:lineRule="auto"/>
        <w:jc w:val="both"/>
        <w:rPr>
          <w:rFonts w:asciiTheme="minorHAnsi" w:hAnsiTheme="minorHAnsi"/>
        </w:rPr>
      </w:pPr>
      <w:r w:rsidRPr="0020558B">
        <w:rPr>
          <w:rFonts w:asciiTheme="minorHAnsi" w:hAnsiTheme="minorHAnsi"/>
        </w:rPr>
        <w:t>Ask the focal points from participating authorities and agencies to obtain feedback from their respective organisations at the field level, prior to and following the planning workshop; or</w:t>
      </w:r>
    </w:p>
    <w:p w14:paraId="087A1EE7" w14:textId="33CCEA31" w:rsidR="00CD02B1" w:rsidRPr="0020558B" w:rsidRDefault="00CD02B1" w:rsidP="00745ED7">
      <w:pPr>
        <w:pStyle w:val="ListParagraph"/>
        <w:numPr>
          <w:ilvl w:val="0"/>
          <w:numId w:val="33"/>
        </w:numPr>
        <w:spacing w:line="240" w:lineRule="auto"/>
        <w:jc w:val="both"/>
        <w:rPr>
          <w:rFonts w:asciiTheme="minorHAnsi" w:hAnsiTheme="minorHAnsi"/>
        </w:rPr>
      </w:pPr>
      <w:r w:rsidRPr="0020558B">
        <w:rPr>
          <w:rFonts w:asciiTheme="minorHAnsi" w:hAnsiTheme="minorHAnsi"/>
        </w:rPr>
        <w:t>Organise workshops at the sub-national level to feed in to a national workshop.</w:t>
      </w:r>
    </w:p>
    <w:p w14:paraId="641DA869" w14:textId="751CC81F" w:rsidR="002414F7" w:rsidRPr="0020558B" w:rsidRDefault="00B50337" w:rsidP="00745ED7">
      <w:pPr>
        <w:spacing w:line="240" w:lineRule="auto"/>
        <w:jc w:val="both"/>
        <w:rPr>
          <w:rFonts w:asciiTheme="minorHAnsi" w:hAnsiTheme="minorHAnsi"/>
          <w:bCs/>
          <w:lang w:val="en-US"/>
        </w:rPr>
      </w:pPr>
      <w:r>
        <w:rPr>
          <w:rFonts w:asciiTheme="minorHAnsi" w:hAnsiTheme="minorHAnsi"/>
        </w:rPr>
        <w:t>I</w:t>
      </w:r>
      <w:r w:rsidR="00CD02B1" w:rsidRPr="0020558B">
        <w:rPr>
          <w:rFonts w:asciiTheme="minorHAnsi" w:hAnsiTheme="minorHAnsi"/>
        </w:rPr>
        <w:t xml:space="preserve">n order to maintain </w:t>
      </w:r>
      <w:r w:rsidR="008B1AC9" w:rsidRPr="0020558B">
        <w:rPr>
          <w:rFonts w:asciiTheme="minorHAnsi" w:hAnsiTheme="minorHAnsi"/>
          <w:bCs/>
          <w:lang w:val="en-US"/>
        </w:rPr>
        <w:t xml:space="preserve">momentum and encourage </w:t>
      </w:r>
      <w:r w:rsidR="002414F7" w:rsidRPr="0020558B">
        <w:rPr>
          <w:rFonts w:asciiTheme="minorHAnsi" w:hAnsiTheme="minorHAnsi"/>
          <w:bCs/>
          <w:lang w:val="en-US"/>
        </w:rPr>
        <w:t xml:space="preserve">‘ownership’ of the process of developing the SOPs, ensure that the minutes from the planning workshop </w:t>
      </w:r>
      <w:r w:rsidR="007B03A6">
        <w:rPr>
          <w:rFonts w:asciiTheme="minorHAnsi" w:hAnsiTheme="minorHAnsi"/>
          <w:bCs/>
          <w:lang w:val="en-US"/>
        </w:rPr>
        <w:t xml:space="preserve">are disseminated </w:t>
      </w:r>
      <w:r w:rsidR="002414F7" w:rsidRPr="0020558B">
        <w:rPr>
          <w:rFonts w:asciiTheme="minorHAnsi" w:hAnsiTheme="minorHAnsi"/>
          <w:bCs/>
          <w:lang w:val="en-US"/>
        </w:rPr>
        <w:t xml:space="preserve">to all participating authorities and agencies. </w:t>
      </w:r>
      <w:r w:rsidR="007B03A6">
        <w:rPr>
          <w:rFonts w:asciiTheme="minorHAnsi" w:hAnsiTheme="minorHAnsi"/>
          <w:bCs/>
          <w:lang w:val="en-US"/>
        </w:rPr>
        <w:t>F</w:t>
      </w:r>
      <w:r w:rsidR="002414F7" w:rsidRPr="0020558B">
        <w:rPr>
          <w:rFonts w:asciiTheme="minorHAnsi" w:hAnsiTheme="minorHAnsi"/>
          <w:bCs/>
          <w:lang w:val="en-US"/>
        </w:rPr>
        <w:t xml:space="preserve">ocal points </w:t>
      </w:r>
      <w:r w:rsidR="00E53277" w:rsidRPr="0020558B">
        <w:rPr>
          <w:rFonts w:asciiTheme="minorHAnsi" w:hAnsiTheme="minorHAnsi"/>
          <w:bCs/>
          <w:lang w:val="en-US"/>
        </w:rPr>
        <w:t>at the national and sub-national level (where applicable)</w:t>
      </w:r>
      <w:r w:rsidR="00115EE4" w:rsidRPr="0020558B">
        <w:rPr>
          <w:rFonts w:asciiTheme="minorHAnsi" w:hAnsiTheme="minorHAnsi"/>
          <w:bCs/>
          <w:lang w:val="en-US"/>
        </w:rPr>
        <w:t xml:space="preserve"> </w:t>
      </w:r>
      <w:r w:rsidR="007B03A6">
        <w:rPr>
          <w:rFonts w:asciiTheme="minorHAnsi" w:hAnsiTheme="minorHAnsi"/>
          <w:bCs/>
          <w:lang w:val="en-US"/>
        </w:rPr>
        <w:t xml:space="preserve">should also be given </w:t>
      </w:r>
      <w:r w:rsidR="008B1AC9" w:rsidRPr="0020558B">
        <w:rPr>
          <w:rFonts w:asciiTheme="minorHAnsi" w:hAnsiTheme="minorHAnsi"/>
          <w:bCs/>
          <w:lang w:val="en-US"/>
        </w:rPr>
        <w:t>the opportunity</w:t>
      </w:r>
      <w:r w:rsidR="00115EE4" w:rsidRPr="0020558B">
        <w:rPr>
          <w:rFonts w:asciiTheme="minorHAnsi" w:hAnsiTheme="minorHAnsi"/>
          <w:bCs/>
          <w:lang w:val="en-US"/>
        </w:rPr>
        <w:t xml:space="preserve"> to respond with any amendments, concerns, or other feedback</w:t>
      </w:r>
      <w:r w:rsidR="00597BD7" w:rsidRPr="0020558B">
        <w:rPr>
          <w:rFonts w:asciiTheme="minorHAnsi" w:hAnsiTheme="minorHAnsi"/>
          <w:bCs/>
          <w:lang w:val="en-US"/>
        </w:rPr>
        <w:t>.</w:t>
      </w:r>
      <w:r w:rsidR="00C6392C" w:rsidRPr="0020558B">
        <w:rPr>
          <w:rFonts w:asciiTheme="minorHAnsi" w:hAnsiTheme="minorHAnsi"/>
          <w:bCs/>
          <w:lang w:val="en-US"/>
        </w:rPr>
        <w:t xml:space="preserve"> </w:t>
      </w:r>
    </w:p>
    <w:p w14:paraId="0290B58A" w14:textId="7EA6CF0C" w:rsidR="00AE62AF" w:rsidRPr="0020558B" w:rsidRDefault="00443F9D" w:rsidP="00745ED7">
      <w:pPr>
        <w:pStyle w:val="Heading2"/>
        <w:spacing w:line="240" w:lineRule="auto"/>
        <w:rPr>
          <w:rFonts w:asciiTheme="minorHAnsi" w:hAnsiTheme="minorHAnsi"/>
        </w:rPr>
      </w:pPr>
      <w:bookmarkStart w:id="13" w:name="_Toc494895584"/>
      <w:r w:rsidRPr="0020558B">
        <w:rPr>
          <w:rFonts w:asciiTheme="minorHAnsi" w:hAnsiTheme="minorHAnsi"/>
        </w:rPr>
        <w:t>Step 3: Draft</w:t>
      </w:r>
      <w:bookmarkEnd w:id="13"/>
    </w:p>
    <w:p w14:paraId="03E3BAF5" w14:textId="6C36436C" w:rsidR="00543C7A" w:rsidRPr="0020558B" w:rsidRDefault="003377E9" w:rsidP="00745ED7">
      <w:pPr>
        <w:spacing w:line="240" w:lineRule="auto"/>
        <w:jc w:val="both"/>
        <w:rPr>
          <w:rFonts w:asciiTheme="minorHAnsi" w:hAnsiTheme="minorHAnsi"/>
        </w:rPr>
      </w:pPr>
      <w:r w:rsidRPr="0020558B">
        <w:rPr>
          <w:rFonts w:asciiTheme="minorHAnsi" w:hAnsiTheme="minorHAnsi"/>
        </w:rPr>
        <w:t xml:space="preserve">The drafting step promotes a sense of shared ownership through meaningful inputs, feedback, and inter-agency collaboration amongst participating authorities and agencies. </w:t>
      </w:r>
      <w:r w:rsidR="00BB4EA0" w:rsidRPr="0020558B">
        <w:rPr>
          <w:rFonts w:asciiTheme="minorHAnsi" w:hAnsiTheme="minorHAnsi"/>
        </w:rPr>
        <w:t>This is t</w:t>
      </w:r>
      <w:r w:rsidR="0014073A" w:rsidRPr="0020558B">
        <w:rPr>
          <w:rFonts w:asciiTheme="minorHAnsi" w:hAnsiTheme="minorHAnsi"/>
        </w:rPr>
        <w:t>he time to bring together shared</w:t>
      </w:r>
      <w:r w:rsidR="00BB4EA0" w:rsidRPr="0020558B">
        <w:rPr>
          <w:rFonts w:asciiTheme="minorHAnsi" w:hAnsiTheme="minorHAnsi"/>
        </w:rPr>
        <w:t xml:space="preserve"> knowledge on current needs and vulnerabilities and best practices in responding to those needs.</w:t>
      </w:r>
    </w:p>
    <w:p w14:paraId="795A222A" w14:textId="4998ACE7" w:rsidR="00032D1D" w:rsidRPr="0020558B" w:rsidRDefault="009B7993" w:rsidP="00745ED7">
      <w:pPr>
        <w:spacing w:line="240" w:lineRule="auto"/>
        <w:jc w:val="both"/>
        <w:rPr>
          <w:rFonts w:asciiTheme="minorHAnsi" w:hAnsiTheme="minorHAnsi"/>
        </w:rPr>
      </w:pPr>
      <w:r>
        <w:rPr>
          <w:rFonts w:asciiTheme="minorHAnsi" w:hAnsiTheme="minorHAnsi"/>
        </w:rPr>
        <w:t xml:space="preserve">Adapt and contextualise the </w:t>
      </w:r>
      <w:commentRangeStart w:id="14"/>
      <w:r>
        <w:rPr>
          <w:rFonts w:asciiTheme="minorHAnsi" w:hAnsiTheme="minorHAnsi"/>
        </w:rPr>
        <w:t xml:space="preserve">Template Inter-Agency Child Protection Case Management </w:t>
      </w:r>
      <w:r w:rsidR="00BA572F" w:rsidRPr="0020558B">
        <w:rPr>
          <w:rFonts w:asciiTheme="minorHAnsi" w:hAnsiTheme="minorHAnsi"/>
        </w:rPr>
        <w:t>SOP</w:t>
      </w:r>
      <w:r>
        <w:rPr>
          <w:rFonts w:asciiTheme="minorHAnsi" w:hAnsiTheme="minorHAnsi"/>
        </w:rPr>
        <w:t>s</w:t>
      </w:r>
      <w:r w:rsidR="00032D1D" w:rsidRPr="0020558B">
        <w:rPr>
          <w:rFonts w:asciiTheme="minorHAnsi" w:hAnsiTheme="minorHAnsi"/>
        </w:rPr>
        <w:t xml:space="preserve"> </w:t>
      </w:r>
      <w:commentRangeEnd w:id="14"/>
      <w:r>
        <w:rPr>
          <w:rStyle w:val="CommentReference"/>
        </w:rPr>
        <w:commentReference w:id="14"/>
      </w:r>
      <w:r w:rsidR="00032D1D" w:rsidRPr="0020558B">
        <w:rPr>
          <w:rFonts w:asciiTheme="minorHAnsi" w:hAnsiTheme="minorHAnsi"/>
        </w:rPr>
        <w:t>by deciding which sections to include and to focus on. Refer back to</w:t>
      </w:r>
      <w:r w:rsidR="007B03A6">
        <w:rPr>
          <w:rFonts w:asciiTheme="minorHAnsi" w:hAnsiTheme="minorHAnsi"/>
        </w:rPr>
        <w:t xml:space="preserve"> the minimum components of the SOPs (in sudden and/or rapid onset emergencies) and agreements made within</w:t>
      </w:r>
      <w:r w:rsidR="00032D1D" w:rsidRPr="0020558B">
        <w:rPr>
          <w:rFonts w:asciiTheme="minorHAnsi" w:hAnsiTheme="minorHAnsi"/>
        </w:rPr>
        <w:t xml:space="preserve"> the planning workshop. </w:t>
      </w:r>
    </w:p>
    <w:p w14:paraId="1BCC529A" w14:textId="5AEC949C" w:rsidR="00E80ED2" w:rsidRPr="0020558B" w:rsidRDefault="00957C0B" w:rsidP="00E80ED2">
      <w:pPr>
        <w:spacing w:line="240" w:lineRule="auto"/>
        <w:jc w:val="both"/>
        <w:rPr>
          <w:rFonts w:asciiTheme="minorHAnsi" w:hAnsiTheme="minorHAnsi"/>
        </w:rPr>
      </w:pPr>
      <w:r>
        <w:rPr>
          <w:rFonts w:asciiTheme="minorHAnsi" w:hAnsiTheme="minorHAnsi"/>
        </w:rPr>
        <w:lastRenderedPageBreak/>
        <w:t>T</w:t>
      </w:r>
      <w:r w:rsidR="00E80ED2" w:rsidRPr="0020558B">
        <w:rPr>
          <w:rFonts w:asciiTheme="minorHAnsi" w:hAnsiTheme="minorHAnsi"/>
        </w:rPr>
        <w:t xml:space="preserve">he SOP </w:t>
      </w:r>
      <w:r w:rsidR="00F063C3">
        <w:rPr>
          <w:rFonts w:asciiTheme="minorHAnsi" w:hAnsiTheme="minorHAnsi"/>
        </w:rPr>
        <w:t>Focal Point</w:t>
      </w:r>
      <w:r>
        <w:rPr>
          <w:rFonts w:asciiTheme="minorHAnsi" w:hAnsiTheme="minorHAnsi"/>
        </w:rPr>
        <w:t xml:space="preserve"> </w:t>
      </w:r>
      <w:r w:rsidR="00E80ED2" w:rsidRPr="0020558B">
        <w:rPr>
          <w:rFonts w:asciiTheme="minorHAnsi" w:hAnsiTheme="minorHAnsi"/>
        </w:rPr>
        <w:t xml:space="preserve">should maintain regular links with the focal points </w:t>
      </w:r>
      <w:r>
        <w:rPr>
          <w:rFonts w:asciiTheme="minorHAnsi" w:hAnsiTheme="minorHAnsi"/>
        </w:rPr>
        <w:t xml:space="preserve">of participating authorities and agencies </w:t>
      </w:r>
      <w:r w:rsidR="00E80ED2" w:rsidRPr="0020558B">
        <w:rPr>
          <w:rFonts w:asciiTheme="minorHAnsi" w:hAnsiTheme="minorHAnsi"/>
        </w:rPr>
        <w:t xml:space="preserve">to ensure that proposed procedures align </w:t>
      </w:r>
      <w:r w:rsidR="00E80ED2" w:rsidRPr="0020558B">
        <w:rPr>
          <w:rFonts w:asciiTheme="minorHAnsi" w:hAnsiTheme="minorHAnsi" w:cs="Arial"/>
        </w:rPr>
        <w:t xml:space="preserve">with </w:t>
      </w:r>
      <w:r w:rsidR="00737D85">
        <w:rPr>
          <w:rFonts w:asciiTheme="minorHAnsi" w:hAnsiTheme="minorHAnsi" w:cs="Arial"/>
        </w:rPr>
        <w:t xml:space="preserve">the </w:t>
      </w:r>
      <w:r w:rsidR="00737D85" w:rsidRPr="0020558B">
        <w:rPr>
          <w:rFonts w:asciiTheme="minorHAnsi" w:hAnsiTheme="minorHAnsi"/>
        </w:rPr>
        <w:t>Inter-Agency Guidelines for Case Management and Child Protection</w:t>
      </w:r>
      <w:r w:rsidR="00737D85">
        <w:rPr>
          <w:rFonts w:asciiTheme="minorHAnsi" w:hAnsiTheme="minorHAnsi"/>
        </w:rPr>
        <w:t xml:space="preserve"> (2014)</w:t>
      </w:r>
      <w:r w:rsidR="00E80ED2" w:rsidRPr="0020558B">
        <w:rPr>
          <w:rFonts w:asciiTheme="minorHAnsi" w:hAnsiTheme="minorHAnsi" w:cs="Arial"/>
        </w:rPr>
        <w:t xml:space="preserve">, guiding principles and local laws. </w:t>
      </w:r>
      <w:r w:rsidR="00E80ED2" w:rsidRPr="0020558B">
        <w:rPr>
          <w:rFonts w:asciiTheme="minorHAnsi" w:hAnsiTheme="minorHAnsi"/>
        </w:rPr>
        <w:t xml:space="preserve">It is important that the people </w:t>
      </w:r>
      <w:r w:rsidR="00E80ED2" w:rsidRPr="0020558B">
        <w:rPr>
          <w:rFonts w:asciiTheme="minorHAnsi" w:hAnsiTheme="minorHAnsi" w:cs="Arial"/>
        </w:rPr>
        <w:t xml:space="preserve">responsible for </w:t>
      </w:r>
      <w:r w:rsidR="00E80ED2" w:rsidRPr="0020558B">
        <w:rPr>
          <w:rFonts w:asciiTheme="minorHAnsi" w:hAnsiTheme="minorHAnsi"/>
        </w:rPr>
        <w:t>drafting the SOP</w:t>
      </w:r>
      <w:r w:rsidR="00875AE0">
        <w:rPr>
          <w:rFonts w:asciiTheme="minorHAnsi" w:hAnsiTheme="minorHAnsi"/>
        </w:rPr>
        <w:t>s</w:t>
      </w:r>
      <w:r w:rsidR="00E80ED2" w:rsidRPr="0020558B">
        <w:rPr>
          <w:rFonts w:asciiTheme="minorHAnsi" w:hAnsiTheme="minorHAnsi"/>
        </w:rPr>
        <w:t xml:space="preserve"> </w:t>
      </w:r>
      <w:r w:rsidR="00E80ED2" w:rsidRPr="0020558B">
        <w:rPr>
          <w:rFonts w:asciiTheme="minorHAnsi" w:hAnsiTheme="minorHAnsi" w:cs="Arial"/>
        </w:rPr>
        <w:t xml:space="preserve">understand that it must </w:t>
      </w:r>
      <w:r w:rsidR="00E80ED2" w:rsidRPr="0020558B">
        <w:rPr>
          <w:rFonts w:asciiTheme="minorHAnsi" w:hAnsiTheme="minorHAnsi"/>
        </w:rPr>
        <w:t>be written in a concise and easy-to-read format, n</w:t>
      </w:r>
      <w:r w:rsidR="00E80ED2" w:rsidRPr="0020558B">
        <w:rPr>
          <w:rFonts w:asciiTheme="minorHAnsi" w:hAnsiTheme="minorHAnsi" w:cs="Arial"/>
        </w:rPr>
        <w:t xml:space="preserve">oting that those who actually implement the procedures may have different levels of language proficiency. </w:t>
      </w:r>
    </w:p>
    <w:p w14:paraId="6EB8800C" w14:textId="410E09FA" w:rsidR="004E7C88" w:rsidRPr="0020558B" w:rsidRDefault="00471B3B" w:rsidP="00745ED7">
      <w:pPr>
        <w:spacing w:line="240" w:lineRule="auto"/>
        <w:jc w:val="both"/>
        <w:rPr>
          <w:rFonts w:asciiTheme="minorHAnsi" w:hAnsiTheme="minorHAnsi"/>
        </w:rPr>
      </w:pPr>
      <w:r w:rsidRPr="0020558B">
        <w:rPr>
          <w:rFonts w:asciiTheme="minorHAnsi" w:hAnsiTheme="minorHAnsi" w:cs="Arial"/>
        </w:rPr>
        <w:t xml:space="preserve">Once all sections have been drafted, </w:t>
      </w:r>
      <w:r w:rsidR="00A91CA7" w:rsidRPr="0020558B">
        <w:rPr>
          <w:rFonts w:asciiTheme="minorHAnsi" w:hAnsiTheme="minorHAnsi" w:cs="Arial"/>
        </w:rPr>
        <w:t xml:space="preserve">compile them into a single document, cross-referencing related sections, and checking for accuracy and consistency. </w:t>
      </w:r>
      <w:r w:rsidR="004E7C88" w:rsidRPr="0020558B">
        <w:rPr>
          <w:rFonts w:asciiTheme="minorHAnsi" w:hAnsiTheme="minorHAnsi" w:cs="Arial"/>
        </w:rPr>
        <w:t xml:space="preserve">Ideally, the SOPs should be no longer than </w:t>
      </w:r>
      <w:r w:rsidR="00875AE0">
        <w:rPr>
          <w:rFonts w:asciiTheme="minorHAnsi" w:hAnsiTheme="minorHAnsi" w:cs="Arial"/>
        </w:rPr>
        <w:t>thirty</w:t>
      </w:r>
      <w:r w:rsidR="00875AE0" w:rsidRPr="0020558B">
        <w:rPr>
          <w:rFonts w:asciiTheme="minorHAnsi" w:hAnsiTheme="minorHAnsi" w:cs="Arial"/>
        </w:rPr>
        <w:t xml:space="preserve"> </w:t>
      </w:r>
      <w:r w:rsidR="004E7C88" w:rsidRPr="0020558B">
        <w:rPr>
          <w:rFonts w:asciiTheme="minorHAnsi" w:hAnsiTheme="minorHAnsi" w:cs="Arial"/>
        </w:rPr>
        <w:t>pages,</w:t>
      </w:r>
      <w:r w:rsidR="00875AE0">
        <w:rPr>
          <w:rFonts w:asciiTheme="minorHAnsi" w:hAnsiTheme="minorHAnsi" w:cs="Arial"/>
        </w:rPr>
        <w:t xml:space="preserve"> </w:t>
      </w:r>
      <w:r w:rsidR="004E7C88" w:rsidRPr="0020558B">
        <w:rPr>
          <w:rFonts w:asciiTheme="minorHAnsi" w:hAnsiTheme="minorHAnsi" w:cs="Arial"/>
        </w:rPr>
        <w:t>excluding annexes</w:t>
      </w:r>
      <w:r w:rsidR="00734BCA" w:rsidRPr="0020558B">
        <w:rPr>
          <w:rFonts w:asciiTheme="minorHAnsi" w:hAnsiTheme="minorHAnsi" w:cs="Arial"/>
        </w:rPr>
        <w:t xml:space="preserve"> (this may be longer for development contexts, but no more than sixty pages).</w:t>
      </w:r>
      <w:r w:rsidR="004E7C88" w:rsidRPr="0020558B">
        <w:rPr>
          <w:rFonts w:asciiTheme="minorHAnsi" w:hAnsiTheme="minorHAnsi"/>
        </w:rPr>
        <w:t xml:space="preserve"> </w:t>
      </w:r>
      <w:r w:rsidR="00957C0B">
        <w:rPr>
          <w:rFonts w:asciiTheme="minorHAnsi" w:hAnsiTheme="minorHAnsi" w:cs="Arial"/>
        </w:rPr>
        <w:t>It should be</w:t>
      </w:r>
      <w:r w:rsidR="00A91CA7" w:rsidRPr="0020558B">
        <w:rPr>
          <w:rFonts w:asciiTheme="minorHAnsi" w:hAnsiTheme="minorHAnsi" w:cs="Arial"/>
        </w:rPr>
        <w:t xml:space="preserve"> ensure</w:t>
      </w:r>
      <w:r w:rsidR="00957C0B">
        <w:rPr>
          <w:rFonts w:asciiTheme="minorHAnsi" w:hAnsiTheme="minorHAnsi" w:cs="Arial"/>
        </w:rPr>
        <w:t>d</w:t>
      </w:r>
      <w:r w:rsidR="00A91CA7" w:rsidRPr="0020558B">
        <w:rPr>
          <w:rFonts w:asciiTheme="minorHAnsi" w:hAnsiTheme="minorHAnsi" w:cs="Arial"/>
        </w:rPr>
        <w:t xml:space="preserve"> that the SOPs are formatted in a tidy and consistent manner (font, spacing, language). </w:t>
      </w:r>
      <w:r w:rsidR="008F5C94" w:rsidRPr="0020558B">
        <w:rPr>
          <w:rFonts w:asciiTheme="minorHAnsi" w:hAnsiTheme="minorHAnsi" w:cs="Arial"/>
        </w:rPr>
        <w:t>This should include making sure there is a header on each page, which includes a version number and date, so that the distinction between past and future SOPs is clear.</w:t>
      </w:r>
      <w:r w:rsidR="004E7C88" w:rsidRPr="0020558B">
        <w:rPr>
          <w:rFonts w:asciiTheme="minorHAnsi" w:hAnsiTheme="minorHAnsi"/>
        </w:rPr>
        <w:t xml:space="preserve"> Similarly, </w:t>
      </w:r>
      <w:r w:rsidR="007866C2" w:rsidRPr="0020558B">
        <w:rPr>
          <w:rFonts w:asciiTheme="minorHAnsi" w:hAnsiTheme="minorHAnsi" w:cs="Arial"/>
        </w:rPr>
        <w:t xml:space="preserve">annexes should be clearly labelled </w:t>
      </w:r>
      <w:r w:rsidR="004E7C88" w:rsidRPr="0020558B">
        <w:rPr>
          <w:rFonts w:asciiTheme="minorHAnsi" w:hAnsiTheme="minorHAnsi" w:cs="Arial"/>
        </w:rPr>
        <w:t>with the annex number and a reference to the SOP date and version number so as to avoid confusion.</w:t>
      </w:r>
    </w:p>
    <w:p w14:paraId="2E8181E5" w14:textId="12712AAC" w:rsidR="00F10BF2" w:rsidRPr="0020558B" w:rsidRDefault="00957C0B" w:rsidP="00745ED7">
      <w:pPr>
        <w:spacing w:line="240" w:lineRule="auto"/>
        <w:jc w:val="both"/>
        <w:rPr>
          <w:rFonts w:asciiTheme="minorHAnsi" w:hAnsiTheme="minorHAnsi" w:cs="Arial"/>
        </w:rPr>
      </w:pPr>
      <w:r>
        <w:rPr>
          <w:rFonts w:asciiTheme="minorHAnsi" w:hAnsiTheme="minorHAnsi" w:cs="Arial"/>
        </w:rPr>
        <w:t xml:space="preserve">Once </w:t>
      </w:r>
      <w:r w:rsidR="00B564DF">
        <w:rPr>
          <w:rFonts w:asciiTheme="minorHAnsi" w:hAnsiTheme="minorHAnsi" w:cs="Arial"/>
        </w:rPr>
        <w:t>all sections have been compiled into a single document and the above notes have been taken into account</w:t>
      </w:r>
      <w:r w:rsidR="00737D85" w:rsidRPr="0020558B">
        <w:rPr>
          <w:rFonts w:asciiTheme="minorHAnsi" w:hAnsiTheme="minorHAnsi" w:cs="Arial"/>
        </w:rPr>
        <w:t xml:space="preserve">, </w:t>
      </w:r>
      <w:r>
        <w:rPr>
          <w:rFonts w:asciiTheme="minorHAnsi" w:hAnsiTheme="minorHAnsi" w:cs="Arial"/>
        </w:rPr>
        <w:t>it is</w:t>
      </w:r>
      <w:r w:rsidR="00737D85" w:rsidRPr="0020558B">
        <w:rPr>
          <w:rFonts w:asciiTheme="minorHAnsi" w:hAnsiTheme="minorHAnsi" w:cs="Arial"/>
        </w:rPr>
        <w:t xml:space="preserve"> recommended to hold a second workshop </w:t>
      </w:r>
      <w:r w:rsidR="00737D85">
        <w:rPr>
          <w:rFonts w:asciiTheme="minorHAnsi" w:hAnsiTheme="minorHAnsi" w:cs="Arial"/>
        </w:rPr>
        <w:t xml:space="preserve">with the focal points from each participating authority and agency </w:t>
      </w:r>
      <w:r w:rsidR="00737D85" w:rsidRPr="0020558B">
        <w:rPr>
          <w:rFonts w:asciiTheme="minorHAnsi" w:hAnsiTheme="minorHAnsi" w:cs="Arial"/>
        </w:rPr>
        <w:t xml:space="preserve">to present the SOPs and request the focal points to take the SOPs and ensure that the </w:t>
      </w:r>
      <w:r w:rsidR="00B564DF">
        <w:rPr>
          <w:rFonts w:asciiTheme="minorHAnsi" w:hAnsiTheme="minorHAnsi" w:cs="Arial"/>
        </w:rPr>
        <w:t xml:space="preserve">document is endorsed and signed-off </w:t>
      </w:r>
      <w:r w:rsidR="00737D85" w:rsidRPr="0020558B">
        <w:rPr>
          <w:rFonts w:asciiTheme="minorHAnsi" w:hAnsiTheme="minorHAnsi" w:cs="Arial"/>
        </w:rPr>
        <w:t xml:space="preserve">by a senior representative. During the SOPs presentation workshop, </w:t>
      </w:r>
      <w:r w:rsidR="00B564DF">
        <w:rPr>
          <w:rFonts w:asciiTheme="minorHAnsi" w:hAnsiTheme="minorHAnsi" w:cs="Arial"/>
        </w:rPr>
        <w:t>the following should be presented at a minimum</w:t>
      </w:r>
      <w:r w:rsidR="00F10BF2" w:rsidRPr="0020558B">
        <w:rPr>
          <w:rFonts w:asciiTheme="minorHAnsi" w:hAnsiTheme="minorHAnsi" w:cs="Arial"/>
        </w:rPr>
        <w:t>:</w:t>
      </w:r>
    </w:p>
    <w:p w14:paraId="2138AEAB" w14:textId="42D84A10" w:rsidR="00F10BF2" w:rsidRPr="0020558B" w:rsidRDefault="00F10BF2" w:rsidP="00F10BF2">
      <w:pPr>
        <w:pStyle w:val="ListParagraph"/>
        <w:numPr>
          <w:ilvl w:val="0"/>
          <w:numId w:val="35"/>
        </w:numPr>
        <w:spacing w:line="240" w:lineRule="auto"/>
        <w:jc w:val="both"/>
        <w:rPr>
          <w:rFonts w:asciiTheme="minorHAnsi" w:hAnsiTheme="minorHAnsi" w:cs="Arial"/>
        </w:rPr>
      </w:pPr>
      <w:r w:rsidRPr="0020558B">
        <w:rPr>
          <w:rFonts w:asciiTheme="minorHAnsi" w:hAnsiTheme="minorHAnsi" w:cs="Arial"/>
        </w:rPr>
        <w:t>The purpose and history of the SOPs;</w:t>
      </w:r>
    </w:p>
    <w:p w14:paraId="6D5AE613" w14:textId="12F0FBAE" w:rsidR="00F10BF2" w:rsidRDefault="00F10BF2" w:rsidP="00F10BF2">
      <w:pPr>
        <w:pStyle w:val="ListParagraph"/>
        <w:numPr>
          <w:ilvl w:val="0"/>
          <w:numId w:val="35"/>
        </w:numPr>
        <w:spacing w:line="240" w:lineRule="auto"/>
        <w:jc w:val="both"/>
        <w:rPr>
          <w:rFonts w:asciiTheme="minorHAnsi" w:hAnsiTheme="minorHAnsi" w:cs="Arial"/>
        </w:rPr>
      </w:pPr>
      <w:r w:rsidRPr="0020558B">
        <w:rPr>
          <w:rFonts w:asciiTheme="minorHAnsi" w:hAnsiTheme="minorHAnsi" w:cs="Arial"/>
        </w:rPr>
        <w:t>The process undertaken to produce the proposed draft;</w:t>
      </w:r>
    </w:p>
    <w:p w14:paraId="3DC3A4BF" w14:textId="1FC77C22" w:rsidR="00B564DF" w:rsidRPr="0020558B" w:rsidRDefault="00B564DF" w:rsidP="00F10BF2">
      <w:pPr>
        <w:pStyle w:val="ListParagraph"/>
        <w:numPr>
          <w:ilvl w:val="0"/>
          <w:numId w:val="35"/>
        </w:numPr>
        <w:spacing w:line="240" w:lineRule="auto"/>
        <w:jc w:val="both"/>
        <w:rPr>
          <w:rFonts w:asciiTheme="minorHAnsi" w:hAnsiTheme="minorHAnsi" w:cs="Arial"/>
        </w:rPr>
      </w:pPr>
      <w:r>
        <w:rPr>
          <w:rFonts w:asciiTheme="minorHAnsi" w:hAnsiTheme="minorHAnsi" w:cs="Arial"/>
        </w:rPr>
        <w:t>The minimum requirement components of the SOPs (see section on ‘core components of inter-agency SOPs’)</w:t>
      </w:r>
    </w:p>
    <w:p w14:paraId="7E9E1DFA" w14:textId="1A7ED464" w:rsidR="00F10BF2" w:rsidRPr="0020558B" w:rsidRDefault="00B564DF" w:rsidP="00F10BF2">
      <w:pPr>
        <w:pStyle w:val="ListParagraph"/>
        <w:numPr>
          <w:ilvl w:val="0"/>
          <w:numId w:val="35"/>
        </w:numPr>
        <w:spacing w:line="240" w:lineRule="auto"/>
        <w:jc w:val="both"/>
        <w:rPr>
          <w:rFonts w:asciiTheme="minorHAnsi" w:hAnsiTheme="minorHAnsi" w:cs="Arial"/>
        </w:rPr>
      </w:pPr>
      <w:r>
        <w:rPr>
          <w:rFonts w:asciiTheme="minorHAnsi" w:hAnsiTheme="minorHAnsi" w:cs="Arial"/>
        </w:rPr>
        <w:t>A</w:t>
      </w:r>
      <w:r w:rsidRPr="0020558B">
        <w:rPr>
          <w:rFonts w:asciiTheme="minorHAnsi" w:hAnsiTheme="minorHAnsi" w:cs="Arial"/>
        </w:rPr>
        <w:t xml:space="preserve"> </w:t>
      </w:r>
      <w:r w:rsidR="00F10BF2" w:rsidRPr="0020558B">
        <w:rPr>
          <w:rFonts w:asciiTheme="minorHAnsi" w:hAnsiTheme="minorHAnsi" w:cs="Arial"/>
        </w:rPr>
        <w:t>request to focal points of participating authorities and agencies to review the draft and seek formal endorsement from senior management; and</w:t>
      </w:r>
    </w:p>
    <w:p w14:paraId="489AE1CC" w14:textId="24B34266" w:rsidR="00F10BF2" w:rsidRPr="0020558B" w:rsidRDefault="00F10BF2" w:rsidP="00F10BF2">
      <w:pPr>
        <w:pStyle w:val="ListParagraph"/>
        <w:numPr>
          <w:ilvl w:val="0"/>
          <w:numId w:val="35"/>
        </w:numPr>
        <w:spacing w:line="240" w:lineRule="auto"/>
        <w:jc w:val="both"/>
        <w:rPr>
          <w:rFonts w:asciiTheme="minorHAnsi" w:hAnsiTheme="minorHAnsi" w:cs="Arial"/>
        </w:rPr>
      </w:pPr>
      <w:r w:rsidRPr="0020558B">
        <w:rPr>
          <w:rFonts w:asciiTheme="minorHAnsi" w:hAnsiTheme="minorHAnsi" w:cs="Arial"/>
        </w:rPr>
        <w:t>To agree a timeframe for endorsement.</w:t>
      </w:r>
    </w:p>
    <w:p w14:paraId="6719BCAF" w14:textId="16C3E23E" w:rsidR="00FF6A96" w:rsidRPr="0020558B" w:rsidRDefault="00FF6A96" w:rsidP="00745ED7">
      <w:pPr>
        <w:spacing w:line="240" w:lineRule="auto"/>
        <w:jc w:val="both"/>
        <w:rPr>
          <w:rFonts w:asciiTheme="minorHAnsi" w:hAnsiTheme="minorHAnsi" w:cs="Arial"/>
        </w:rPr>
      </w:pPr>
      <w:r w:rsidRPr="0020558B">
        <w:rPr>
          <w:rFonts w:asciiTheme="minorHAnsi" w:hAnsiTheme="minorHAnsi" w:cs="Arial"/>
        </w:rPr>
        <w:t>The draft SOP</w:t>
      </w:r>
      <w:r w:rsidR="00F10BF2" w:rsidRPr="0020558B">
        <w:rPr>
          <w:rFonts w:asciiTheme="minorHAnsi" w:hAnsiTheme="minorHAnsi" w:cs="Arial"/>
        </w:rPr>
        <w:t>s</w:t>
      </w:r>
      <w:r w:rsidRPr="0020558B">
        <w:rPr>
          <w:rFonts w:asciiTheme="minorHAnsi" w:hAnsiTheme="minorHAnsi" w:cs="Arial"/>
        </w:rPr>
        <w:t xml:space="preserve"> should be signed off by all </w:t>
      </w:r>
      <w:r w:rsidR="00F10BF2" w:rsidRPr="0020558B">
        <w:rPr>
          <w:rFonts w:asciiTheme="minorHAnsi" w:hAnsiTheme="minorHAnsi" w:cs="Arial"/>
        </w:rPr>
        <w:t xml:space="preserve">participating authorities and </w:t>
      </w:r>
      <w:r w:rsidRPr="0020558B">
        <w:rPr>
          <w:rFonts w:asciiTheme="minorHAnsi" w:hAnsiTheme="minorHAnsi" w:cs="Arial"/>
        </w:rPr>
        <w:t xml:space="preserve">agencies. It is recommended that while signatures are collected that the process of </w:t>
      </w:r>
      <w:r w:rsidR="00A0064E" w:rsidRPr="0020558B">
        <w:rPr>
          <w:rFonts w:asciiTheme="minorHAnsi" w:hAnsiTheme="minorHAnsi" w:cs="Arial"/>
        </w:rPr>
        <w:t>disseminating and building capacity on</w:t>
      </w:r>
      <w:r w:rsidRPr="0020558B">
        <w:rPr>
          <w:rFonts w:asciiTheme="minorHAnsi" w:hAnsiTheme="minorHAnsi" w:cs="Arial"/>
        </w:rPr>
        <w:t xml:space="preserve"> the SOPs continues to avoid delays.</w:t>
      </w:r>
    </w:p>
    <w:p w14:paraId="47196F44" w14:textId="41409EC9" w:rsidR="00AE62AF" w:rsidRPr="0020558B" w:rsidRDefault="00443F9D" w:rsidP="00EB5E82">
      <w:pPr>
        <w:pStyle w:val="Heading2"/>
        <w:spacing w:line="240" w:lineRule="auto"/>
        <w:rPr>
          <w:rFonts w:asciiTheme="minorHAnsi" w:hAnsiTheme="minorHAnsi"/>
        </w:rPr>
      </w:pPr>
      <w:bookmarkStart w:id="15" w:name="_Toc494895585"/>
      <w:r w:rsidRPr="0020558B">
        <w:rPr>
          <w:rFonts w:asciiTheme="minorHAnsi" w:hAnsiTheme="minorHAnsi"/>
        </w:rPr>
        <w:t>Step 4: Disseminate &amp; Build Capacity</w:t>
      </w:r>
      <w:bookmarkStart w:id="16" w:name="_Toc239323977"/>
      <w:bookmarkStart w:id="17" w:name="_Toc271314384"/>
      <w:bookmarkStart w:id="18" w:name="_Toc273275996"/>
      <w:bookmarkStart w:id="19" w:name="A03e_Review_and_Testing"/>
      <w:bookmarkEnd w:id="15"/>
    </w:p>
    <w:bookmarkEnd w:id="16"/>
    <w:bookmarkEnd w:id="17"/>
    <w:bookmarkEnd w:id="18"/>
    <w:bookmarkEnd w:id="19"/>
    <w:p w14:paraId="6FDE4BCA" w14:textId="2625F5A0" w:rsidR="00AA619F" w:rsidRPr="0020558B" w:rsidRDefault="00AA619F" w:rsidP="00AA619F">
      <w:pPr>
        <w:spacing w:line="240" w:lineRule="auto"/>
        <w:jc w:val="both"/>
        <w:rPr>
          <w:rFonts w:asciiTheme="minorHAnsi" w:hAnsiTheme="minorHAnsi"/>
        </w:rPr>
      </w:pPr>
      <w:r w:rsidRPr="0020558B">
        <w:rPr>
          <w:rFonts w:asciiTheme="minorHAnsi" w:hAnsiTheme="minorHAnsi"/>
        </w:rPr>
        <w:t xml:space="preserve">After the SOPs presentation workshop, the SOPs </w:t>
      </w:r>
      <w:r w:rsidR="00EE185B">
        <w:rPr>
          <w:rFonts w:asciiTheme="minorHAnsi" w:hAnsiTheme="minorHAnsi"/>
        </w:rPr>
        <w:t>should be</w:t>
      </w:r>
      <w:r w:rsidR="00EE185B" w:rsidRPr="0020558B">
        <w:rPr>
          <w:rFonts w:asciiTheme="minorHAnsi" w:hAnsiTheme="minorHAnsi"/>
        </w:rPr>
        <w:t xml:space="preserve"> </w:t>
      </w:r>
      <w:r w:rsidR="0020558B" w:rsidRPr="0020558B">
        <w:rPr>
          <w:rFonts w:asciiTheme="minorHAnsi" w:hAnsiTheme="minorHAnsi"/>
        </w:rPr>
        <w:t xml:space="preserve">translated in to applicable languages and </w:t>
      </w:r>
      <w:r w:rsidRPr="0020558B">
        <w:rPr>
          <w:rFonts w:asciiTheme="minorHAnsi" w:hAnsiTheme="minorHAnsi"/>
        </w:rPr>
        <w:t>disseminated systematically within all areas of operation and amongst all participating authorities</w:t>
      </w:r>
      <w:r w:rsidR="00EE185B">
        <w:rPr>
          <w:rFonts w:asciiTheme="minorHAnsi" w:hAnsiTheme="minorHAnsi"/>
        </w:rPr>
        <w:t xml:space="preserve"> </w:t>
      </w:r>
      <w:r w:rsidR="00291E23">
        <w:rPr>
          <w:rFonts w:asciiTheme="minorHAnsi" w:hAnsiTheme="minorHAnsi"/>
        </w:rPr>
        <w:t xml:space="preserve">and agencies </w:t>
      </w:r>
      <w:r w:rsidR="00EE185B">
        <w:rPr>
          <w:rFonts w:asciiTheme="minorHAnsi" w:hAnsiTheme="minorHAnsi"/>
        </w:rPr>
        <w:t xml:space="preserve">with the support of </w:t>
      </w:r>
      <w:r w:rsidR="00EE185B" w:rsidRPr="0020558B">
        <w:rPr>
          <w:rFonts w:asciiTheme="minorHAnsi" w:hAnsiTheme="minorHAnsi"/>
        </w:rPr>
        <w:t xml:space="preserve">the </w:t>
      </w:r>
      <w:r w:rsidR="00EE185B">
        <w:rPr>
          <w:rFonts w:asciiTheme="minorHAnsi" w:hAnsiTheme="minorHAnsi"/>
        </w:rPr>
        <w:t>C</w:t>
      </w:r>
      <w:r w:rsidR="00EE185B" w:rsidRPr="0020558B">
        <w:rPr>
          <w:rFonts w:asciiTheme="minorHAnsi" w:hAnsiTheme="minorHAnsi"/>
        </w:rPr>
        <w:t xml:space="preserve">hild </w:t>
      </w:r>
      <w:r w:rsidR="00EE185B">
        <w:rPr>
          <w:rFonts w:asciiTheme="minorHAnsi" w:hAnsiTheme="minorHAnsi"/>
        </w:rPr>
        <w:t>P</w:t>
      </w:r>
      <w:r w:rsidR="00EE185B" w:rsidRPr="0020558B">
        <w:rPr>
          <w:rFonts w:asciiTheme="minorHAnsi" w:hAnsiTheme="minorHAnsi"/>
        </w:rPr>
        <w:t xml:space="preserve">rotection </w:t>
      </w:r>
      <w:r w:rsidR="00EE185B">
        <w:rPr>
          <w:rFonts w:asciiTheme="minorHAnsi" w:hAnsiTheme="minorHAnsi"/>
        </w:rPr>
        <w:t>C</w:t>
      </w:r>
      <w:r w:rsidR="00EE185B" w:rsidRPr="0020558B">
        <w:rPr>
          <w:rFonts w:asciiTheme="minorHAnsi" w:hAnsiTheme="minorHAnsi"/>
        </w:rPr>
        <w:t xml:space="preserve">oordination </w:t>
      </w:r>
      <w:r w:rsidR="00EE185B">
        <w:rPr>
          <w:rFonts w:asciiTheme="minorHAnsi" w:hAnsiTheme="minorHAnsi"/>
        </w:rPr>
        <w:t>Group</w:t>
      </w:r>
      <w:r w:rsidRPr="0020558B">
        <w:rPr>
          <w:rFonts w:asciiTheme="minorHAnsi" w:hAnsiTheme="minorHAnsi"/>
        </w:rPr>
        <w:t xml:space="preserve">, agencies, and other service providers. </w:t>
      </w:r>
    </w:p>
    <w:p w14:paraId="3E0E7813" w14:textId="194CB785" w:rsidR="00AA619F" w:rsidRPr="0020558B" w:rsidRDefault="00AA619F" w:rsidP="00AA619F">
      <w:pPr>
        <w:spacing w:line="240" w:lineRule="auto"/>
        <w:jc w:val="both"/>
        <w:rPr>
          <w:rFonts w:asciiTheme="minorHAnsi" w:hAnsiTheme="minorHAnsi"/>
        </w:rPr>
      </w:pPr>
      <w:r w:rsidRPr="0020558B">
        <w:rPr>
          <w:rFonts w:asciiTheme="minorHAnsi" w:hAnsiTheme="minorHAnsi"/>
        </w:rPr>
        <w:t xml:space="preserve">Emailing the SOPs to focal points is the bare minimum in terms of dissemination. </w:t>
      </w:r>
      <w:r w:rsidR="00EE185B">
        <w:rPr>
          <w:rFonts w:asciiTheme="minorHAnsi" w:hAnsiTheme="minorHAnsi"/>
        </w:rPr>
        <w:t>Consideration should be given to</w:t>
      </w:r>
      <w:r w:rsidRPr="0020558B">
        <w:rPr>
          <w:rFonts w:asciiTheme="minorHAnsi" w:hAnsiTheme="minorHAnsi"/>
        </w:rPr>
        <w:t xml:space="preserve"> how to reach participating authorities and agencies that do not frequently use email, for example by delivering hard copies. In general, it is recommended to print hard copies of the SOPs for every-day use by case management teams. </w:t>
      </w:r>
    </w:p>
    <w:p w14:paraId="4C2135C3" w14:textId="5D43A3AE" w:rsidR="00AA619F" w:rsidRPr="0020558B" w:rsidRDefault="00AA619F" w:rsidP="00AA619F">
      <w:pPr>
        <w:spacing w:line="240" w:lineRule="auto"/>
        <w:jc w:val="both"/>
        <w:rPr>
          <w:rFonts w:asciiTheme="minorHAnsi" w:hAnsiTheme="minorHAnsi"/>
        </w:rPr>
      </w:pPr>
      <w:r w:rsidRPr="0020558B">
        <w:rPr>
          <w:rFonts w:asciiTheme="minorHAnsi" w:hAnsiTheme="minorHAnsi"/>
        </w:rPr>
        <w:t xml:space="preserve">It is advisable to also </w:t>
      </w:r>
      <w:r w:rsidR="005F3A63">
        <w:rPr>
          <w:rFonts w:asciiTheme="minorHAnsi" w:hAnsiTheme="minorHAnsi"/>
        </w:rPr>
        <w:t xml:space="preserve">format and </w:t>
      </w:r>
      <w:r w:rsidRPr="0020558B">
        <w:rPr>
          <w:rFonts w:asciiTheme="minorHAnsi" w:hAnsiTheme="minorHAnsi"/>
        </w:rPr>
        <w:t xml:space="preserve">print </w:t>
      </w:r>
      <w:r w:rsidR="003772AC">
        <w:rPr>
          <w:rFonts w:asciiTheme="minorHAnsi" w:hAnsiTheme="minorHAnsi"/>
        </w:rPr>
        <w:t xml:space="preserve">out </w:t>
      </w:r>
      <w:r w:rsidRPr="0020558B">
        <w:rPr>
          <w:rFonts w:asciiTheme="minorHAnsi" w:hAnsiTheme="minorHAnsi"/>
        </w:rPr>
        <w:t xml:space="preserve"> the eligibility criteria</w:t>
      </w:r>
      <w:r w:rsidR="003772AC">
        <w:rPr>
          <w:rFonts w:asciiTheme="minorHAnsi" w:hAnsiTheme="minorHAnsi"/>
        </w:rPr>
        <w:t xml:space="preserve"> and flow chart</w:t>
      </w:r>
      <w:r w:rsidRPr="0020558B">
        <w:rPr>
          <w:rFonts w:asciiTheme="minorHAnsi" w:hAnsiTheme="minorHAnsi"/>
        </w:rPr>
        <w:t xml:space="preserve">, prioritisation </w:t>
      </w:r>
      <w:r w:rsidR="003772AC">
        <w:rPr>
          <w:rFonts w:asciiTheme="minorHAnsi" w:hAnsiTheme="minorHAnsi"/>
        </w:rPr>
        <w:t>matrix</w:t>
      </w:r>
      <w:r w:rsidRPr="0020558B">
        <w:rPr>
          <w:rFonts w:asciiTheme="minorHAnsi" w:hAnsiTheme="minorHAnsi"/>
        </w:rPr>
        <w:t>,</w:t>
      </w:r>
      <w:r w:rsidR="003772AC">
        <w:rPr>
          <w:rFonts w:asciiTheme="minorHAnsi" w:hAnsiTheme="minorHAnsi"/>
        </w:rPr>
        <w:t xml:space="preserve"> urgent action referral card, referral pathways</w:t>
      </w:r>
      <w:r w:rsidRPr="0020558B">
        <w:rPr>
          <w:rFonts w:asciiTheme="minorHAnsi" w:hAnsiTheme="minorHAnsi"/>
        </w:rPr>
        <w:t xml:space="preserve"> and key case management steps (flow chart) for use as posters on office walls or for caseworkers to carry with them as a quick reference guide. </w:t>
      </w:r>
    </w:p>
    <w:p w14:paraId="311850E8" w14:textId="20600CBB" w:rsidR="00AA619F" w:rsidRPr="0020558B" w:rsidRDefault="00AA619F" w:rsidP="00AA619F">
      <w:pPr>
        <w:spacing w:line="240" w:lineRule="auto"/>
        <w:jc w:val="both"/>
        <w:rPr>
          <w:rFonts w:asciiTheme="minorHAnsi" w:hAnsiTheme="minorHAnsi"/>
        </w:rPr>
      </w:pPr>
      <w:r w:rsidRPr="0020558B">
        <w:rPr>
          <w:rFonts w:asciiTheme="minorHAnsi" w:hAnsiTheme="minorHAnsi"/>
        </w:rPr>
        <w:t xml:space="preserve">As well as dissemination, systematic capacity building, supervision and ongoing support is needed to ensure the SOPs are well understood and operationalised. Ideally inter-agency trainings open to all participating authorities and agencies are preferable, so that end-users have the same understanding </w:t>
      </w:r>
      <w:r w:rsidRPr="0020558B">
        <w:rPr>
          <w:rFonts w:asciiTheme="minorHAnsi" w:hAnsiTheme="minorHAnsi"/>
        </w:rPr>
        <w:lastRenderedPageBreak/>
        <w:t>regarding the application of the SOPs and so that case management teams come together to share experiences.</w:t>
      </w:r>
    </w:p>
    <w:p w14:paraId="3BD038D2" w14:textId="3D98D518" w:rsidR="001A40B0" w:rsidRPr="0020558B" w:rsidRDefault="004E45FF" w:rsidP="004E45FF">
      <w:pPr>
        <w:spacing w:line="240" w:lineRule="auto"/>
        <w:jc w:val="both"/>
        <w:rPr>
          <w:rFonts w:asciiTheme="minorHAnsi" w:hAnsiTheme="minorHAnsi"/>
          <w:color w:val="FF0000"/>
        </w:rPr>
      </w:pPr>
      <w:r w:rsidRPr="0020558B">
        <w:rPr>
          <w:rFonts w:asciiTheme="minorHAnsi" w:hAnsiTheme="minorHAnsi" w:cs="Arial"/>
        </w:rPr>
        <w:t>F</w:t>
      </w:r>
      <w:r w:rsidR="00BB15DA" w:rsidRPr="0020558B">
        <w:rPr>
          <w:rFonts w:asciiTheme="minorHAnsi" w:hAnsiTheme="minorHAnsi" w:cs="Arial"/>
        </w:rPr>
        <w:t xml:space="preserve">ocal points within </w:t>
      </w:r>
      <w:r w:rsidR="004A1F72" w:rsidRPr="0020558B">
        <w:rPr>
          <w:rFonts w:asciiTheme="minorHAnsi" w:hAnsiTheme="minorHAnsi" w:cs="Arial"/>
        </w:rPr>
        <w:t>participating authorities and</w:t>
      </w:r>
      <w:r w:rsidR="00BB15DA" w:rsidRPr="0020558B">
        <w:rPr>
          <w:rFonts w:asciiTheme="minorHAnsi" w:hAnsiTheme="minorHAnsi" w:cs="Arial"/>
        </w:rPr>
        <w:t xml:space="preserve"> agencies must ensure that relevant staff and volunteers </w:t>
      </w:r>
      <w:r w:rsidR="004A1F72" w:rsidRPr="0020558B">
        <w:rPr>
          <w:rFonts w:asciiTheme="minorHAnsi" w:hAnsiTheme="minorHAnsi" w:cs="Arial"/>
        </w:rPr>
        <w:t xml:space="preserve">within their organisation </w:t>
      </w:r>
      <w:r w:rsidR="00BB15DA" w:rsidRPr="0020558B">
        <w:rPr>
          <w:rFonts w:asciiTheme="minorHAnsi" w:hAnsiTheme="minorHAnsi" w:cs="Arial"/>
        </w:rPr>
        <w:t xml:space="preserve">familiarise themselves with </w:t>
      </w:r>
      <w:r w:rsidR="007B03A6">
        <w:rPr>
          <w:rFonts w:asciiTheme="minorHAnsi" w:hAnsiTheme="minorHAnsi" w:cs="Arial"/>
        </w:rPr>
        <w:t xml:space="preserve">and adhere to </w:t>
      </w:r>
      <w:r w:rsidR="00BB15DA" w:rsidRPr="0020558B">
        <w:rPr>
          <w:rFonts w:asciiTheme="minorHAnsi" w:hAnsiTheme="minorHAnsi" w:cs="Arial"/>
        </w:rPr>
        <w:t xml:space="preserve">the content of the final document. </w:t>
      </w:r>
      <w:r w:rsidRPr="0020558B">
        <w:rPr>
          <w:rFonts w:asciiTheme="minorHAnsi" w:hAnsiTheme="minorHAnsi" w:cs="Arial"/>
        </w:rPr>
        <w:t>This may require additional training sessions and coaching.</w:t>
      </w:r>
    </w:p>
    <w:p w14:paraId="5DF5309E" w14:textId="4732ED56" w:rsidR="004E45FF" w:rsidRPr="0020558B" w:rsidRDefault="00A724BD" w:rsidP="00745ED7">
      <w:pPr>
        <w:spacing w:line="240" w:lineRule="auto"/>
        <w:jc w:val="both"/>
        <w:rPr>
          <w:rFonts w:asciiTheme="minorHAnsi" w:hAnsiTheme="minorHAnsi"/>
        </w:rPr>
      </w:pPr>
      <w:r w:rsidRPr="0020558B">
        <w:rPr>
          <w:rFonts w:asciiTheme="minorHAnsi" w:hAnsiTheme="minorHAnsi"/>
        </w:rPr>
        <w:t xml:space="preserve">During the trainings, caseworkers </w:t>
      </w:r>
      <w:r w:rsidR="00291E23">
        <w:rPr>
          <w:rFonts w:asciiTheme="minorHAnsi" w:hAnsiTheme="minorHAnsi"/>
        </w:rPr>
        <w:t xml:space="preserve">and supervisors </w:t>
      </w:r>
      <w:r w:rsidRPr="0020558B">
        <w:rPr>
          <w:rFonts w:asciiTheme="minorHAnsi" w:hAnsiTheme="minorHAnsi"/>
        </w:rPr>
        <w:t>should be encouraged to feedback on the SOP</w:t>
      </w:r>
      <w:r w:rsidR="0005480B" w:rsidRPr="0020558B">
        <w:rPr>
          <w:rFonts w:asciiTheme="minorHAnsi" w:hAnsiTheme="minorHAnsi"/>
        </w:rPr>
        <w:t>s</w:t>
      </w:r>
      <w:r w:rsidRPr="0020558B">
        <w:rPr>
          <w:rFonts w:asciiTheme="minorHAnsi" w:hAnsiTheme="minorHAnsi"/>
        </w:rPr>
        <w:t xml:space="preserve"> and each participating authority and agency should have a process to continue gathering feedback whilst the SOP</w:t>
      </w:r>
      <w:r w:rsidR="003772AC">
        <w:rPr>
          <w:rFonts w:asciiTheme="minorHAnsi" w:hAnsiTheme="minorHAnsi"/>
        </w:rPr>
        <w:t>s</w:t>
      </w:r>
      <w:r w:rsidRPr="0020558B">
        <w:rPr>
          <w:rFonts w:asciiTheme="minorHAnsi" w:hAnsiTheme="minorHAnsi"/>
        </w:rPr>
        <w:t xml:space="preserve"> </w:t>
      </w:r>
      <w:r w:rsidR="005F3A63">
        <w:rPr>
          <w:rFonts w:asciiTheme="minorHAnsi" w:hAnsiTheme="minorHAnsi"/>
        </w:rPr>
        <w:t>are</w:t>
      </w:r>
      <w:r w:rsidR="005F3A63" w:rsidRPr="0020558B">
        <w:rPr>
          <w:rFonts w:asciiTheme="minorHAnsi" w:hAnsiTheme="minorHAnsi"/>
        </w:rPr>
        <w:t xml:space="preserve"> </w:t>
      </w:r>
      <w:r w:rsidRPr="0020558B">
        <w:rPr>
          <w:rFonts w:asciiTheme="minorHAnsi" w:hAnsiTheme="minorHAnsi"/>
        </w:rPr>
        <w:t>in use.</w:t>
      </w:r>
      <w:r w:rsidR="00EE185B">
        <w:rPr>
          <w:rFonts w:asciiTheme="minorHAnsi" w:hAnsiTheme="minorHAnsi"/>
        </w:rPr>
        <w:t xml:space="preserve"> Feedback should be shared with the SOP Focal Point</w:t>
      </w:r>
      <w:r w:rsidR="0005480B" w:rsidRPr="0020558B">
        <w:rPr>
          <w:rFonts w:asciiTheme="minorHAnsi" w:hAnsiTheme="minorHAnsi"/>
        </w:rPr>
        <w:t xml:space="preserve"> </w:t>
      </w:r>
      <w:r w:rsidR="00EE185B">
        <w:rPr>
          <w:rFonts w:asciiTheme="minorHAnsi" w:hAnsiTheme="minorHAnsi"/>
        </w:rPr>
        <w:t>and</w:t>
      </w:r>
      <w:r w:rsidR="0005480B" w:rsidRPr="0020558B">
        <w:rPr>
          <w:rFonts w:asciiTheme="minorHAnsi" w:hAnsiTheme="minorHAnsi"/>
        </w:rPr>
        <w:t xml:space="preserve"> can then be incorporated in to future review and revision</w:t>
      </w:r>
      <w:r w:rsidR="00EE185B">
        <w:rPr>
          <w:rFonts w:asciiTheme="minorHAnsi" w:hAnsiTheme="minorHAnsi"/>
        </w:rPr>
        <w:t xml:space="preserve"> rounds</w:t>
      </w:r>
      <w:r w:rsidR="0005480B" w:rsidRPr="0020558B">
        <w:rPr>
          <w:rFonts w:asciiTheme="minorHAnsi" w:hAnsiTheme="minorHAnsi"/>
        </w:rPr>
        <w:t>.</w:t>
      </w:r>
    </w:p>
    <w:p w14:paraId="1332456E" w14:textId="74BBD31D" w:rsidR="00CD248E" w:rsidRPr="0020558B" w:rsidRDefault="00CD248E" w:rsidP="00745ED7">
      <w:pPr>
        <w:pStyle w:val="Heading2"/>
        <w:spacing w:line="240" w:lineRule="auto"/>
        <w:rPr>
          <w:rFonts w:asciiTheme="minorHAnsi" w:hAnsiTheme="minorHAnsi"/>
        </w:rPr>
      </w:pPr>
      <w:bookmarkStart w:id="20" w:name="_Toc494895586"/>
      <w:r w:rsidRPr="0020558B">
        <w:rPr>
          <w:rFonts w:asciiTheme="minorHAnsi" w:hAnsiTheme="minorHAnsi"/>
        </w:rPr>
        <w:t>Step 5: Review &amp; Revise</w:t>
      </w:r>
      <w:bookmarkEnd w:id="20"/>
    </w:p>
    <w:p w14:paraId="517D9625" w14:textId="374F5538" w:rsidR="00132D00" w:rsidRPr="0020558B" w:rsidRDefault="001D365E" w:rsidP="00745ED7">
      <w:pPr>
        <w:spacing w:line="240" w:lineRule="auto"/>
        <w:jc w:val="both"/>
        <w:rPr>
          <w:rFonts w:asciiTheme="minorHAnsi" w:hAnsiTheme="minorHAnsi"/>
        </w:rPr>
      </w:pPr>
      <w:r w:rsidRPr="0020558B">
        <w:rPr>
          <w:rFonts w:asciiTheme="minorHAnsi" w:hAnsiTheme="minorHAnsi"/>
        </w:rPr>
        <w:t>In humanitarian settings, inter-agency SOPs for CPCM should be reviewed every six months, or sooner if a sudden change in context</w:t>
      </w:r>
      <w:r w:rsidR="0020558B" w:rsidRPr="0020558B">
        <w:rPr>
          <w:rFonts w:asciiTheme="minorHAnsi" w:hAnsiTheme="minorHAnsi"/>
        </w:rPr>
        <w:t xml:space="preserve"> or a new child protection assessment</w:t>
      </w:r>
      <w:r w:rsidRPr="0020558B">
        <w:rPr>
          <w:rFonts w:asciiTheme="minorHAnsi" w:hAnsiTheme="minorHAnsi"/>
        </w:rPr>
        <w:t xml:space="preserve"> results in a need </w:t>
      </w:r>
      <w:r w:rsidR="00B105AD" w:rsidRPr="0020558B">
        <w:rPr>
          <w:rFonts w:asciiTheme="minorHAnsi" w:hAnsiTheme="minorHAnsi"/>
        </w:rPr>
        <w:t>to alter or add to procedures.</w:t>
      </w:r>
      <w:r w:rsidR="00291E23">
        <w:rPr>
          <w:rFonts w:asciiTheme="minorHAnsi" w:hAnsiTheme="minorHAnsi"/>
        </w:rPr>
        <w:t xml:space="preserve"> </w:t>
      </w:r>
      <w:r w:rsidR="00BC7B46" w:rsidRPr="0020558B">
        <w:rPr>
          <w:rFonts w:asciiTheme="minorHAnsi" w:hAnsiTheme="minorHAnsi"/>
        </w:rPr>
        <w:t xml:space="preserve">This </w:t>
      </w:r>
      <w:r w:rsidR="00B105AD" w:rsidRPr="0020558B">
        <w:rPr>
          <w:rFonts w:asciiTheme="minorHAnsi" w:hAnsiTheme="minorHAnsi"/>
        </w:rPr>
        <w:t xml:space="preserve">timeframe </w:t>
      </w:r>
      <w:r w:rsidR="00BC7B46" w:rsidRPr="0020558B">
        <w:rPr>
          <w:rFonts w:asciiTheme="minorHAnsi" w:hAnsiTheme="minorHAnsi"/>
        </w:rPr>
        <w:t>is because, in emergencies, child protection</w:t>
      </w:r>
      <w:r w:rsidR="00EB529C" w:rsidRPr="0020558B">
        <w:rPr>
          <w:rFonts w:asciiTheme="minorHAnsi" w:hAnsiTheme="minorHAnsi"/>
        </w:rPr>
        <w:t xml:space="preserve"> </w:t>
      </w:r>
      <w:r w:rsidR="00C75312">
        <w:rPr>
          <w:rFonts w:asciiTheme="minorHAnsi" w:hAnsiTheme="minorHAnsi"/>
        </w:rPr>
        <w:t xml:space="preserve">threats, violations </w:t>
      </w:r>
      <w:r w:rsidR="00EB529C" w:rsidRPr="0020558B">
        <w:rPr>
          <w:rFonts w:asciiTheme="minorHAnsi" w:hAnsiTheme="minorHAnsi"/>
        </w:rPr>
        <w:t>and</w:t>
      </w:r>
      <w:r w:rsidR="00BC7B46" w:rsidRPr="0020558B">
        <w:rPr>
          <w:rFonts w:asciiTheme="minorHAnsi" w:hAnsiTheme="minorHAnsi"/>
        </w:rPr>
        <w:t xml:space="preserve"> vulnerabilities change</w:t>
      </w:r>
      <w:r w:rsidR="00291E23">
        <w:rPr>
          <w:rFonts w:asciiTheme="minorHAnsi" w:hAnsiTheme="minorHAnsi"/>
        </w:rPr>
        <w:t xml:space="preserve"> – </w:t>
      </w:r>
      <w:r w:rsidR="00BC7B46" w:rsidRPr="0020558B">
        <w:rPr>
          <w:rFonts w:asciiTheme="minorHAnsi" w:hAnsiTheme="minorHAnsi"/>
        </w:rPr>
        <w:t>often quite rapidly</w:t>
      </w:r>
      <w:r w:rsidR="00291E23">
        <w:rPr>
          <w:rFonts w:asciiTheme="minorHAnsi" w:hAnsiTheme="minorHAnsi"/>
        </w:rPr>
        <w:t xml:space="preserve"> – </w:t>
      </w:r>
      <w:r w:rsidR="00BC7B46" w:rsidRPr="0020558B">
        <w:rPr>
          <w:rFonts w:asciiTheme="minorHAnsi" w:hAnsiTheme="minorHAnsi"/>
        </w:rPr>
        <w:t>and SOPs are only useful if they</w:t>
      </w:r>
      <w:r w:rsidR="00A14C06" w:rsidRPr="0020558B">
        <w:rPr>
          <w:rFonts w:asciiTheme="minorHAnsi" w:hAnsiTheme="minorHAnsi"/>
        </w:rPr>
        <w:t xml:space="preserve"> reflect the current situation. </w:t>
      </w:r>
      <w:r w:rsidR="006073C5" w:rsidRPr="0020558B">
        <w:rPr>
          <w:rFonts w:asciiTheme="minorHAnsi" w:hAnsiTheme="minorHAnsi"/>
        </w:rPr>
        <w:t>Therefore,</w:t>
      </w:r>
      <w:r w:rsidR="006D1F45" w:rsidRPr="0020558B">
        <w:rPr>
          <w:rFonts w:asciiTheme="minorHAnsi" w:hAnsiTheme="minorHAnsi"/>
        </w:rPr>
        <w:t xml:space="preserve"> the SOP</w:t>
      </w:r>
      <w:r w:rsidR="00C75312">
        <w:rPr>
          <w:rFonts w:asciiTheme="minorHAnsi" w:hAnsiTheme="minorHAnsi"/>
        </w:rPr>
        <w:t>s</w:t>
      </w:r>
      <w:r w:rsidR="006D1F45" w:rsidRPr="0020558B">
        <w:rPr>
          <w:rFonts w:asciiTheme="minorHAnsi" w:hAnsiTheme="minorHAnsi"/>
        </w:rPr>
        <w:t xml:space="preserve"> must remain a ‘living’ document that reflects up-to-date needs and vulnerabilities. This can be achieved through regular revision to </w:t>
      </w:r>
      <w:r w:rsidR="00D97A84" w:rsidRPr="0020558B">
        <w:rPr>
          <w:rFonts w:asciiTheme="minorHAnsi" w:hAnsiTheme="minorHAnsi"/>
        </w:rPr>
        <w:t xml:space="preserve">address issues arising, to make improvements, and to update procedures according to the evolving </w:t>
      </w:r>
      <w:r w:rsidR="00291E23">
        <w:rPr>
          <w:rFonts w:asciiTheme="minorHAnsi" w:hAnsiTheme="minorHAnsi"/>
        </w:rPr>
        <w:t xml:space="preserve">humanitarian </w:t>
      </w:r>
      <w:r w:rsidR="00D97A84" w:rsidRPr="0020558B">
        <w:rPr>
          <w:rFonts w:asciiTheme="minorHAnsi" w:hAnsiTheme="minorHAnsi"/>
        </w:rPr>
        <w:t>context</w:t>
      </w:r>
      <w:r w:rsidR="006D1F45" w:rsidRPr="0020558B">
        <w:rPr>
          <w:rFonts w:asciiTheme="minorHAnsi" w:hAnsiTheme="minorHAnsi"/>
        </w:rPr>
        <w:t>.</w:t>
      </w:r>
      <w:r w:rsidR="00132D00" w:rsidRPr="0020558B">
        <w:rPr>
          <w:rFonts w:asciiTheme="minorHAnsi" w:hAnsiTheme="minorHAnsi"/>
        </w:rPr>
        <w:t xml:space="preserve"> It is recommended that the </w:t>
      </w:r>
      <w:r w:rsidR="00F063C3">
        <w:rPr>
          <w:rFonts w:asciiTheme="minorHAnsi" w:hAnsiTheme="minorHAnsi"/>
        </w:rPr>
        <w:t>C</w:t>
      </w:r>
      <w:r w:rsidR="00F063C3" w:rsidRPr="0020558B">
        <w:rPr>
          <w:rFonts w:asciiTheme="minorHAnsi" w:hAnsiTheme="minorHAnsi"/>
        </w:rPr>
        <w:t xml:space="preserve">hild </w:t>
      </w:r>
      <w:r w:rsidR="00F063C3">
        <w:rPr>
          <w:rFonts w:asciiTheme="minorHAnsi" w:hAnsiTheme="minorHAnsi"/>
        </w:rPr>
        <w:t>P</w:t>
      </w:r>
      <w:r w:rsidR="00F063C3" w:rsidRPr="0020558B">
        <w:rPr>
          <w:rFonts w:asciiTheme="minorHAnsi" w:hAnsiTheme="minorHAnsi"/>
        </w:rPr>
        <w:t xml:space="preserve">rotection </w:t>
      </w:r>
      <w:r w:rsidR="00F063C3">
        <w:rPr>
          <w:rFonts w:asciiTheme="minorHAnsi" w:hAnsiTheme="minorHAnsi"/>
        </w:rPr>
        <w:t>C</w:t>
      </w:r>
      <w:r w:rsidR="00F063C3" w:rsidRPr="0020558B">
        <w:rPr>
          <w:rFonts w:asciiTheme="minorHAnsi" w:hAnsiTheme="minorHAnsi"/>
        </w:rPr>
        <w:t xml:space="preserve">oordination </w:t>
      </w:r>
      <w:r w:rsidR="00F063C3">
        <w:rPr>
          <w:rFonts w:asciiTheme="minorHAnsi" w:hAnsiTheme="minorHAnsi"/>
        </w:rPr>
        <w:t>Group</w:t>
      </w:r>
      <w:r w:rsidR="00F063C3" w:rsidRPr="0020558B" w:rsidDel="00F063C3">
        <w:rPr>
          <w:rFonts w:asciiTheme="minorHAnsi" w:hAnsiTheme="minorHAnsi"/>
        </w:rPr>
        <w:t xml:space="preserve"> </w:t>
      </w:r>
      <w:r w:rsidR="00132D00" w:rsidRPr="0020558B">
        <w:rPr>
          <w:rFonts w:asciiTheme="minorHAnsi" w:hAnsiTheme="minorHAnsi"/>
        </w:rPr>
        <w:t>in-country considers including review of the inter-agency SOPs as a task within their workplan or terms of reference.</w:t>
      </w:r>
    </w:p>
    <w:p w14:paraId="3E7FE657" w14:textId="7D64FF9E" w:rsidR="00B105AD" w:rsidRPr="0020558B" w:rsidRDefault="00B105AD" w:rsidP="00B105AD">
      <w:pPr>
        <w:spacing w:line="240" w:lineRule="auto"/>
        <w:jc w:val="both"/>
        <w:rPr>
          <w:rFonts w:asciiTheme="minorHAnsi" w:hAnsiTheme="minorHAnsi"/>
        </w:rPr>
      </w:pPr>
      <w:r w:rsidRPr="0020558B">
        <w:rPr>
          <w:rFonts w:asciiTheme="minorHAnsi" w:hAnsiTheme="minorHAnsi"/>
        </w:rPr>
        <w:t>Other case management tools</w:t>
      </w:r>
      <w:r w:rsidR="008F765F">
        <w:rPr>
          <w:rFonts w:asciiTheme="minorHAnsi" w:hAnsiTheme="minorHAnsi"/>
        </w:rPr>
        <w:t>, protocols and guidance</w:t>
      </w:r>
      <w:r w:rsidRPr="0020558B">
        <w:rPr>
          <w:rFonts w:asciiTheme="minorHAnsi" w:hAnsiTheme="minorHAnsi"/>
        </w:rPr>
        <w:t xml:space="preserve"> that </w:t>
      </w:r>
      <w:r w:rsidRPr="0020558B">
        <w:rPr>
          <w:rFonts w:asciiTheme="minorHAnsi" w:hAnsiTheme="minorHAnsi" w:cs="Arial"/>
        </w:rPr>
        <w:t xml:space="preserve">may </w:t>
      </w:r>
      <w:r w:rsidRPr="0020558B">
        <w:rPr>
          <w:rFonts w:asciiTheme="minorHAnsi" w:hAnsiTheme="minorHAnsi"/>
        </w:rPr>
        <w:t>be annexed to</w:t>
      </w:r>
      <w:r w:rsidRPr="0020558B">
        <w:rPr>
          <w:rFonts w:asciiTheme="minorHAnsi" w:hAnsiTheme="minorHAnsi" w:cs="Arial"/>
        </w:rPr>
        <w:t xml:space="preserve"> the SOPs should be </w:t>
      </w:r>
      <w:r w:rsidRPr="0020558B">
        <w:rPr>
          <w:rFonts w:asciiTheme="minorHAnsi" w:hAnsiTheme="minorHAnsi"/>
        </w:rPr>
        <w:t xml:space="preserve">revised as and when </w:t>
      </w:r>
      <w:r w:rsidRPr="0020558B">
        <w:rPr>
          <w:rFonts w:asciiTheme="minorHAnsi" w:hAnsiTheme="minorHAnsi" w:cs="Arial"/>
        </w:rPr>
        <w:t xml:space="preserve">necessary </w:t>
      </w:r>
      <w:r w:rsidRPr="0020558B">
        <w:rPr>
          <w:rFonts w:asciiTheme="minorHAnsi" w:hAnsiTheme="minorHAnsi"/>
        </w:rPr>
        <w:t>without waiting for a formal review process. For example, services available in humanitarian crises change rapidly and it is critical that the service mapping is a living document, continually updated across all sectors, in order to remain relevant and effective as a case management tool. Referral pathways should also be updated to reflect available services. It might be easier to provide a link to online service mappings and referral pathways rather than frequently updating the annexes.</w:t>
      </w:r>
    </w:p>
    <w:p w14:paraId="0D9050C3" w14:textId="79851297" w:rsidR="00324330" w:rsidRPr="0020558B" w:rsidRDefault="00940816" w:rsidP="00940816">
      <w:pPr>
        <w:spacing w:line="240" w:lineRule="auto"/>
        <w:jc w:val="both"/>
        <w:rPr>
          <w:rFonts w:asciiTheme="minorHAnsi" w:hAnsiTheme="minorHAnsi"/>
        </w:rPr>
      </w:pPr>
      <w:r w:rsidRPr="0020558B">
        <w:rPr>
          <w:rFonts w:asciiTheme="minorHAnsi" w:hAnsiTheme="minorHAnsi"/>
        </w:rPr>
        <w:t>In terms of revising the main SOPs, t</w:t>
      </w:r>
      <w:r w:rsidR="00194793" w:rsidRPr="0020558B">
        <w:rPr>
          <w:rFonts w:asciiTheme="minorHAnsi" w:hAnsiTheme="minorHAnsi" w:cs="Arial"/>
        </w:rPr>
        <w:t xml:space="preserve">he SOP </w:t>
      </w:r>
      <w:r w:rsidR="00F063C3">
        <w:rPr>
          <w:rFonts w:asciiTheme="minorHAnsi" w:hAnsiTheme="minorHAnsi" w:cs="Arial"/>
        </w:rPr>
        <w:t>Focal Point</w:t>
      </w:r>
      <w:r w:rsidR="00F063C3" w:rsidRPr="0020558B">
        <w:rPr>
          <w:rFonts w:asciiTheme="minorHAnsi" w:hAnsiTheme="minorHAnsi" w:cs="Arial"/>
        </w:rPr>
        <w:t xml:space="preserve"> </w:t>
      </w:r>
      <w:r w:rsidR="00194793" w:rsidRPr="0020558B">
        <w:rPr>
          <w:rFonts w:asciiTheme="minorHAnsi" w:hAnsiTheme="minorHAnsi" w:cs="Arial"/>
        </w:rPr>
        <w:t xml:space="preserve">should call </w:t>
      </w:r>
      <w:bookmarkStart w:id="21" w:name="Checklist"/>
      <w:r w:rsidR="00BB15DA" w:rsidRPr="0020558B">
        <w:rPr>
          <w:rFonts w:asciiTheme="minorHAnsi" w:hAnsiTheme="minorHAnsi"/>
        </w:rPr>
        <w:t xml:space="preserve">a </w:t>
      </w:r>
      <w:bookmarkEnd w:id="21"/>
      <w:r w:rsidR="00BB15DA" w:rsidRPr="0020558B">
        <w:rPr>
          <w:rFonts w:asciiTheme="minorHAnsi" w:hAnsiTheme="minorHAnsi"/>
        </w:rPr>
        <w:t xml:space="preserve">review </w:t>
      </w:r>
      <w:r w:rsidR="00194793" w:rsidRPr="0020558B">
        <w:rPr>
          <w:rFonts w:asciiTheme="minorHAnsi" w:hAnsiTheme="minorHAnsi" w:cs="Arial"/>
        </w:rPr>
        <w:t>meeting with the focal points in participating authorities and agencies</w:t>
      </w:r>
      <w:r w:rsidR="00C6475C" w:rsidRPr="0020558B">
        <w:rPr>
          <w:rFonts w:asciiTheme="minorHAnsi" w:hAnsiTheme="minorHAnsi" w:cs="Arial"/>
        </w:rPr>
        <w:t xml:space="preserve"> every six months </w:t>
      </w:r>
      <w:r w:rsidR="00C6475C" w:rsidRPr="0020558B">
        <w:rPr>
          <w:rFonts w:asciiTheme="minorHAnsi" w:hAnsiTheme="minorHAnsi" w:cs="Arial"/>
          <w:u w:val="single"/>
        </w:rPr>
        <w:t>or</w:t>
      </w:r>
      <w:r w:rsidR="00C6475C" w:rsidRPr="0020558B">
        <w:rPr>
          <w:rFonts w:asciiTheme="minorHAnsi" w:hAnsiTheme="minorHAnsi" w:cs="Arial"/>
        </w:rPr>
        <w:t xml:space="preserve"> if</w:t>
      </w:r>
      <w:r w:rsidR="00BB15DA" w:rsidRPr="0020558B">
        <w:rPr>
          <w:rFonts w:asciiTheme="minorHAnsi" w:hAnsiTheme="minorHAnsi"/>
        </w:rPr>
        <w:t xml:space="preserve"> the answer to any of </w:t>
      </w:r>
      <w:r w:rsidR="00C6475C" w:rsidRPr="0020558B">
        <w:rPr>
          <w:rFonts w:asciiTheme="minorHAnsi" w:hAnsiTheme="minorHAnsi" w:cs="Arial"/>
        </w:rPr>
        <w:t>these</w:t>
      </w:r>
      <w:r w:rsidR="00BB15DA" w:rsidRPr="0020558B">
        <w:rPr>
          <w:rFonts w:asciiTheme="minorHAnsi" w:hAnsiTheme="minorHAnsi"/>
        </w:rPr>
        <w:t xml:space="preserve"> questions is ‘yes’</w:t>
      </w:r>
      <w:r w:rsidR="00C6475C" w:rsidRPr="0020558B">
        <w:rPr>
          <w:rFonts w:asciiTheme="minorHAnsi" w:hAnsiTheme="minorHAnsi" w:cs="Arial"/>
        </w:rPr>
        <w:t>:</w:t>
      </w:r>
    </w:p>
    <w:p w14:paraId="52CF1F77" w14:textId="28BA306C" w:rsidR="00BB15DA" w:rsidRPr="0020558B" w:rsidRDefault="00C6475C" w:rsidP="00745ED7">
      <w:pPr>
        <w:pStyle w:val="ListParagraph"/>
        <w:numPr>
          <w:ilvl w:val="0"/>
          <w:numId w:val="15"/>
        </w:numPr>
        <w:spacing w:after="0" w:line="240" w:lineRule="auto"/>
        <w:jc w:val="both"/>
        <w:rPr>
          <w:rFonts w:asciiTheme="minorHAnsi" w:hAnsiTheme="minorHAnsi"/>
        </w:rPr>
      </w:pPr>
      <w:r w:rsidRPr="0020558B">
        <w:rPr>
          <w:rFonts w:asciiTheme="minorHAnsi" w:hAnsiTheme="minorHAnsi" w:cs="Arial"/>
        </w:rPr>
        <w:t>Is</w:t>
      </w:r>
      <w:r w:rsidR="00BB15DA" w:rsidRPr="0020558B">
        <w:rPr>
          <w:rFonts w:asciiTheme="minorHAnsi" w:hAnsiTheme="minorHAnsi"/>
        </w:rPr>
        <w:t xml:space="preserve"> the </w:t>
      </w:r>
      <w:r w:rsidRPr="0020558B">
        <w:rPr>
          <w:rFonts w:asciiTheme="minorHAnsi" w:hAnsiTheme="minorHAnsi" w:cs="Arial"/>
        </w:rPr>
        <w:t>SOP</w:t>
      </w:r>
      <w:r w:rsidR="00BB15DA" w:rsidRPr="0020558B">
        <w:rPr>
          <w:rFonts w:asciiTheme="minorHAnsi" w:hAnsiTheme="minorHAnsi"/>
        </w:rPr>
        <w:t xml:space="preserve"> not </w:t>
      </w:r>
      <w:r w:rsidRPr="0020558B">
        <w:rPr>
          <w:rFonts w:asciiTheme="minorHAnsi" w:hAnsiTheme="minorHAnsi" w:cs="Arial"/>
        </w:rPr>
        <w:t>achieving its</w:t>
      </w:r>
      <w:r w:rsidR="00BB15DA" w:rsidRPr="0020558B">
        <w:rPr>
          <w:rFonts w:asciiTheme="minorHAnsi" w:hAnsiTheme="minorHAnsi"/>
        </w:rPr>
        <w:t xml:space="preserve"> stated objectives?</w:t>
      </w:r>
    </w:p>
    <w:p w14:paraId="6F749A70" w14:textId="62FE7739" w:rsidR="0020558B" w:rsidRPr="0020558B" w:rsidRDefault="001D365E" w:rsidP="0020558B">
      <w:pPr>
        <w:pStyle w:val="ListParagraph"/>
        <w:numPr>
          <w:ilvl w:val="0"/>
          <w:numId w:val="15"/>
        </w:numPr>
        <w:spacing w:after="0" w:line="240" w:lineRule="auto"/>
        <w:jc w:val="both"/>
        <w:rPr>
          <w:rFonts w:asciiTheme="minorHAnsi" w:hAnsiTheme="minorHAnsi"/>
        </w:rPr>
      </w:pPr>
      <w:r w:rsidRPr="0020558B">
        <w:rPr>
          <w:rFonts w:asciiTheme="minorHAnsi" w:hAnsiTheme="minorHAnsi" w:cs="Arial"/>
        </w:rPr>
        <w:t xml:space="preserve">Since the last review, have </w:t>
      </w:r>
      <w:r w:rsidRPr="0020558B">
        <w:rPr>
          <w:rFonts w:asciiTheme="minorHAnsi" w:hAnsiTheme="minorHAnsi"/>
        </w:rPr>
        <w:t>there been any changes to the operatio</w:t>
      </w:r>
      <w:r w:rsidR="0020558B" w:rsidRPr="0020558B">
        <w:rPr>
          <w:rFonts w:asciiTheme="minorHAnsi" w:hAnsiTheme="minorHAnsi"/>
        </w:rPr>
        <w:t>nal environment or significant new information about child protection</w:t>
      </w:r>
      <w:r w:rsidR="008F765F">
        <w:rPr>
          <w:rFonts w:asciiTheme="minorHAnsi" w:hAnsiTheme="minorHAnsi"/>
        </w:rPr>
        <w:t xml:space="preserve"> threats, violations</w:t>
      </w:r>
      <w:r w:rsidR="0020558B" w:rsidRPr="0020558B">
        <w:rPr>
          <w:rFonts w:asciiTheme="minorHAnsi" w:hAnsiTheme="minorHAnsi"/>
        </w:rPr>
        <w:t xml:space="preserve"> and vulnerabilities that may impact on eligibility and prioritisation </w:t>
      </w:r>
      <w:r w:rsidR="00B72464">
        <w:rPr>
          <w:rFonts w:asciiTheme="minorHAnsi" w:hAnsiTheme="minorHAnsi"/>
        </w:rPr>
        <w:t>of cases</w:t>
      </w:r>
      <w:r w:rsidR="0020558B" w:rsidRPr="0020558B">
        <w:rPr>
          <w:rFonts w:asciiTheme="minorHAnsi" w:hAnsiTheme="minorHAnsi"/>
        </w:rPr>
        <w:t>?</w:t>
      </w:r>
    </w:p>
    <w:p w14:paraId="2016D330" w14:textId="07B3777D" w:rsidR="00BB15DA" w:rsidRPr="0020558B" w:rsidRDefault="00BB15DA" w:rsidP="00745ED7">
      <w:pPr>
        <w:pStyle w:val="ListParagraph"/>
        <w:numPr>
          <w:ilvl w:val="0"/>
          <w:numId w:val="15"/>
        </w:numPr>
        <w:spacing w:after="0" w:line="240" w:lineRule="auto"/>
        <w:jc w:val="both"/>
        <w:rPr>
          <w:rFonts w:asciiTheme="minorHAnsi" w:hAnsiTheme="minorHAnsi" w:cs="Arial"/>
        </w:rPr>
      </w:pPr>
      <w:r w:rsidRPr="0020558B">
        <w:rPr>
          <w:rFonts w:asciiTheme="minorHAnsi" w:hAnsiTheme="minorHAnsi"/>
        </w:rPr>
        <w:t>Have any of the procedures proven unworkable</w:t>
      </w:r>
      <w:r w:rsidR="00291E23">
        <w:rPr>
          <w:rFonts w:asciiTheme="minorHAnsi" w:hAnsiTheme="minorHAnsi"/>
        </w:rPr>
        <w:t xml:space="preserve"> or not appropriate</w:t>
      </w:r>
      <w:r w:rsidRPr="0020558B">
        <w:rPr>
          <w:rFonts w:asciiTheme="minorHAnsi" w:hAnsiTheme="minorHAnsi"/>
        </w:rPr>
        <w:t xml:space="preserve"> in the current context?</w:t>
      </w:r>
    </w:p>
    <w:p w14:paraId="15349664" w14:textId="77777777" w:rsidR="00940816" w:rsidRPr="0020558B" w:rsidRDefault="00940816" w:rsidP="00940816">
      <w:pPr>
        <w:spacing w:after="0" w:line="240" w:lineRule="auto"/>
        <w:jc w:val="both"/>
        <w:rPr>
          <w:rFonts w:asciiTheme="minorHAnsi" w:hAnsiTheme="minorHAnsi" w:cs="Arial"/>
        </w:rPr>
      </w:pPr>
    </w:p>
    <w:p w14:paraId="703C9142" w14:textId="583B3E4B" w:rsidR="00BB15DA" w:rsidRPr="0020558B" w:rsidRDefault="00940816" w:rsidP="00745ED7">
      <w:pPr>
        <w:spacing w:after="0" w:line="240" w:lineRule="auto"/>
        <w:jc w:val="both"/>
        <w:rPr>
          <w:rFonts w:asciiTheme="minorHAnsi" w:hAnsiTheme="minorHAnsi" w:cs="Arial"/>
        </w:rPr>
      </w:pPr>
      <w:r w:rsidRPr="0020558B">
        <w:rPr>
          <w:rFonts w:asciiTheme="minorHAnsi" w:hAnsiTheme="minorHAnsi" w:cs="Arial"/>
        </w:rPr>
        <w:t>Every six months or if the answer to one of those questions is yes</w:t>
      </w:r>
      <w:r w:rsidR="00291E23">
        <w:rPr>
          <w:rFonts w:asciiTheme="minorHAnsi" w:hAnsiTheme="minorHAnsi" w:cs="Arial"/>
        </w:rPr>
        <w:t>,</w:t>
      </w:r>
      <w:r w:rsidRPr="0020558B">
        <w:rPr>
          <w:rFonts w:asciiTheme="minorHAnsi" w:hAnsiTheme="minorHAnsi" w:cs="Arial"/>
        </w:rPr>
        <w:t xml:space="preserve"> the revision process</w:t>
      </w:r>
      <w:r w:rsidR="00291E23">
        <w:rPr>
          <w:rFonts w:asciiTheme="minorHAnsi" w:hAnsiTheme="minorHAnsi" w:cs="Arial"/>
        </w:rPr>
        <w:t xml:space="preserve"> should be initiated</w:t>
      </w:r>
      <w:r w:rsidRPr="0020558B">
        <w:rPr>
          <w:rFonts w:asciiTheme="minorHAnsi" w:hAnsiTheme="minorHAnsi" w:cs="Arial"/>
        </w:rPr>
        <w:t xml:space="preserve">, which can be done quickly and </w:t>
      </w:r>
      <w:r w:rsidR="00291E23" w:rsidRPr="0020558B">
        <w:rPr>
          <w:rFonts w:asciiTheme="minorHAnsi" w:hAnsiTheme="minorHAnsi" w:cs="Arial"/>
        </w:rPr>
        <w:t>simpl</w:t>
      </w:r>
      <w:r w:rsidR="00291E23">
        <w:rPr>
          <w:rFonts w:asciiTheme="minorHAnsi" w:hAnsiTheme="minorHAnsi" w:cs="Arial"/>
        </w:rPr>
        <w:t>y</w:t>
      </w:r>
      <w:r w:rsidRPr="0020558B">
        <w:rPr>
          <w:rFonts w:asciiTheme="minorHAnsi" w:hAnsiTheme="minorHAnsi" w:cs="Arial"/>
        </w:rPr>
        <w:t>. Regular revision of existing SOPs should, as a minimum, include:</w:t>
      </w:r>
    </w:p>
    <w:p w14:paraId="1325CECE" w14:textId="0129D4B6" w:rsidR="008F758D" w:rsidRPr="0020558B" w:rsidRDefault="008F758D" w:rsidP="00745ED7">
      <w:pPr>
        <w:pStyle w:val="ListParagraph"/>
        <w:numPr>
          <w:ilvl w:val="0"/>
          <w:numId w:val="16"/>
        </w:numPr>
        <w:spacing w:line="240" w:lineRule="auto"/>
        <w:rPr>
          <w:rFonts w:asciiTheme="minorHAnsi" w:hAnsiTheme="minorHAnsi" w:cs="Arial"/>
        </w:rPr>
      </w:pPr>
      <w:r w:rsidRPr="0020558B">
        <w:rPr>
          <w:rFonts w:asciiTheme="minorHAnsi" w:hAnsiTheme="minorHAnsi" w:cs="Arial"/>
        </w:rPr>
        <w:t xml:space="preserve">Consultation with caseworkers </w:t>
      </w:r>
      <w:r w:rsidR="00291E23">
        <w:rPr>
          <w:rFonts w:asciiTheme="minorHAnsi" w:hAnsiTheme="minorHAnsi" w:cs="Arial"/>
        </w:rPr>
        <w:t xml:space="preserve">and their supervisors </w:t>
      </w:r>
      <w:r w:rsidRPr="0020558B">
        <w:rPr>
          <w:rFonts w:asciiTheme="minorHAnsi" w:hAnsiTheme="minorHAnsi" w:cs="Arial"/>
        </w:rPr>
        <w:t xml:space="preserve">to gather feedback on use of the SOPs, gaps in guidance, and their recommended changes; </w:t>
      </w:r>
    </w:p>
    <w:p w14:paraId="514E31D3" w14:textId="46A6DC01" w:rsidR="008F758D" w:rsidRPr="008D18F9" w:rsidRDefault="00940816" w:rsidP="008D18F9">
      <w:pPr>
        <w:pStyle w:val="ListParagraph"/>
        <w:numPr>
          <w:ilvl w:val="0"/>
          <w:numId w:val="35"/>
        </w:numPr>
        <w:spacing w:line="240" w:lineRule="auto"/>
        <w:jc w:val="both"/>
        <w:rPr>
          <w:rFonts w:asciiTheme="minorHAnsi" w:hAnsiTheme="minorHAnsi" w:cs="Arial"/>
        </w:rPr>
      </w:pPr>
      <w:r w:rsidRPr="0020558B">
        <w:rPr>
          <w:rFonts w:asciiTheme="minorHAnsi" w:hAnsiTheme="minorHAnsi" w:cs="Arial"/>
        </w:rPr>
        <w:t xml:space="preserve">Updated </w:t>
      </w:r>
      <w:r w:rsidR="00291E23">
        <w:rPr>
          <w:rFonts w:asciiTheme="minorHAnsi" w:hAnsiTheme="minorHAnsi" w:cs="Arial"/>
        </w:rPr>
        <w:t>minimum requirement components of the SOPs (see section on ‘core components of inter-agency SOPs’)</w:t>
      </w:r>
      <w:r w:rsidRPr="008D18F9">
        <w:rPr>
          <w:rFonts w:asciiTheme="minorHAnsi" w:hAnsiTheme="minorHAnsi" w:cs="Arial"/>
        </w:rPr>
        <w:t xml:space="preserve">; </w:t>
      </w:r>
      <w:r w:rsidR="0033668B" w:rsidRPr="008D18F9">
        <w:rPr>
          <w:rFonts w:asciiTheme="minorHAnsi" w:hAnsiTheme="minorHAnsi" w:cs="Arial"/>
        </w:rPr>
        <w:t>and</w:t>
      </w:r>
    </w:p>
    <w:p w14:paraId="4E93D490" w14:textId="17506664" w:rsidR="0069439D" w:rsidRPr="0020558B" w:rsidRDefault="00940816" w:rsidP="00745ED7">
      <w:pPr>
        <w:pStyle w:val="ListParagraph"/>
        <w:numPr>
          <w:ilvl w:val="0"/>
          <w:numId w:val="16"/>
        </w:numPr>
        <w:spacing w:line="240" w:lineRule="auto"/>
        <w:rPr>
          <w:rFonts w:asciiTheme="minorHAnsi" w:hAnsiTheme="minorHAnsi" w:cs="Arial"/>
        </w:rPr>
      </w:pPr>
      <w:r w:rsidRPr="0020558B">
        <w:rPr>
          <w:rFonts w:asciiTheme="minorHAnsi" w:hAnsiTheme="minorHAnsi" w:cs="Arial"/>
        </w:rPr>
        <w:t>U</w:t>
      </w:r>
      <w:r w:rsidR="0069439D" w:rsidRPr="0020558B">
        <w:rPr>
          <w:rFonts w:asciiTheme="minorHAnsi" w:hAnsiTheme="minorHAnsi" w:cs="Arial"/>
        </w:rPr>
        <w:t>pdated annexes.</w:t>
      </w:r>
    </w:p>
    <w:p w14:paraId="34E4F0B5" w14:textId="2B56131F" w:rsidR="00F753D5" w:rsidRPr="00A33F7C" w:rsidRDefault="00D97A84" w:rsidP="008D18F9">
      <w:pPr>
        <w:spacing w:line="240" w:lineRule="auto"/>
        <w:jc w:val="both"/>
        <w:rPr>
          <w:rFonts w:asciiTheme="minorHAnsi" w:hAnsiTheme="minorHAnsi"/>
          <w:b/>
          <w:i/>
        </w:rPr>
      </w:pPr>
      <w:r w:rsidRPr="0020558B">
        <w:rPr>
          <w:rFonts w:asciiTheme="minorHAnsi" w:hAnsiTheme="minorHAnsi" w:cs="Arial"/>
        </w:rPr>
        <w:t>Once changes have b</w:t>
      </w:r>
      <w:r w:rsidR="00172578" w:rsidRPr="0020558B">
        <w:rPr>
          <w:rFonts w:asciiTheme="minorHAnsi" w:hAnsiTheme="minorHAnsi" w:cs="Arial"/>
        </w:rPr>
        <w:t>een made, the revised draft should</w:t>
      </w:r>
      <w:r w:rsidRPr="0020558B">
        <w:rPr>
          <w:rFonts w:asciiTheme="minorHAnsi" w:hAnsiTheme="minorHAnsi" w:cs="Arial"/>
        </w:rPr>
        <w:t xml:space="preserve"> be presented to the focal points </w:t>
      </w:r>
      <w:r w:rsidR="00291E23">
        <w:rPr>
          <w:rFonts w:asciiTheme="minorHAnsi" w:hAnsiTheme="minorHAnsi" w:cs="Arial"/>
        </w:rPr>
        <w:t xml:space="preserve">of all </w:t>
      </w:r>
      <w:r w:rsidR="00291E23" w:rsidRPr="0020558B">
        <w:rPr>
          <w:rFonts w:asciiTheme="minorHAnsi" w:hAnsiTheme="minorHAnsi"/>
        </w:rPr>
        <w:t>participating authorities</w:t>
      </w:r>
      <w:r w:rsidR="00291E23">
        <w:rPr>
          <w:rFonts w:asciiTheme="minorHAnsi" w:hAnsiTheme="minorHAnsi"/>
        </w:rPr>
        <w:t xml:space="preserve"> and agencies</w:t>
      </w:r>
      <w:r w:rsidR="00291E23" w:rsidRPr="0020558B" w:rsidDel="00291E23">
        <w:rPr>
          <w:rFonts w:asciiTheme="minorHAnsi" w:hAnsiTheme="minorHAnsi" w:cs="Arial"/>
        </w:rPr>
        <w:t xml:space="preserve"> </w:t>
      </w:r>
      <w:r w:rsidRPr="0020558B">
        <w:rPr>
          <w:rFonts w:asciiTheme="minorHAnsi" w:hAnsiTheme="minorHAnsi" w:cs="Arial"/>
        </w:rPr>
        <w:t xml:space="preserve">. The new version, </w:t>
      </w:r>
      <w:r w:rsidR="00172578" w:rsidRPr="0020558B">
        <w:rPr>
          <w:rFonts w:asciiTheme="minorHAnsi" w:hAnsiTheme="minorHAnsi" w:cs="Arial"/>
        </w:rPr>
        <w:t>with the</w:t>
      </w:r>
      <w:r w:rsidRPr="0020558B">
        <w:rPr>
          <w:rFonts w:asciiTheme="minorHAnsi" w:hAnsiTheme="minorHAnsi" w:cs="Arial"/>
        </w:rPr>
        <w:t xml:space="preserve"> new </w:t>
      </w:r>
      <w:r w:rsidR="00172578" w:rsidRPr="0020558B">
        <w:rPr>
          <w:rFonts w:asciiTheme="minorHAnsi" w:hAnsiTheme="minorHAnsi" w:cs="Arial"/>
        </w:rPr>
        <w:t>version</w:t>
      </w:r>
      <w:r w:rsidRPr="0020558B">
        <w:rPr>
          <w:rFonts w:asciiTheme="minorHAnsi" w:hAnsiTheme="minorHAnsi" w:cs="Arial"/>
        </w:rPr>
        <w:t xml:space="preserve"> number and date</w:t>
      </w:r>
      <w:r w:rsidR="00172578" w:rsidRPr="0020558B">
        <w:rPr>
          <w:rFonts w:asciiTheme="minorHAnsi" w:hAnsiTheme="minorHAnsi" w:cs="Arial"/>
        </w:rPr>
        <w:t xml:space="preserve"> in the header should then be systematically disseminated</w:t>
      </w:r>
      <w:r w:rsidR="006A1AC3" w:rsidRPr="0020558B">
        <w:rPr>
          <w:rFonts w:asciiTheme="minorHAnsi" w:hAnsiTheme="minorHAnsi" w:cs="Arial"/>
        </w:rPr>
        <w:t xml:space="preserve"> and included in trainings,</w:t>
      </w:r>
      <w:r w:rsidR="00B45477" w:rsidRPr="0020558B">
        <w:rPr>
          <w:rFonts w:asciiTheme="minorHAnsi" w:hAnsiTheme="minorHAnsi" w:cs="Arial"/>
        </w:rPr>
        <w:t xml:space="preserve"> as per S</w:t>
      </w:r>
      <w:r w:rsidR="00172578" w:rsidRPr="0020558B">
        <w:rPr>
          <w:rFonts w:asciiTheme="minorHAnsi" w:hAnsiTheme="minorHAnsi" w:cs="Arial"/>
        </w:rPr>
        <w:t>tep 4 above.</w:t>
      </w:r>
    </w:p>
    <w:sectPr w:rsidR="00F753D5" w:rsidRPr="00A33F7C" w:rsidSect="0003409D">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oy Tjan" w:date="2019-02-22T13:07:00Z" w:initials="RT">
    <w:p w14:paraId="7F5712B0" w14:textId="7EF17F4E" w:rsidR="0038123C" w:rsidRPr="008D18F9" w:rsidRDefault="0038123C">
      <w:pPr>
        <w:pStyle w:val="CommentText"/>
      </w:pPr>
      <w:r>
        <w:rPr>
          <w:rStyle w:val="CommentReference"/>
        </w:rPr>
        <w:annotationRef/>
      </w:r>
      <w:r w:rsidRPr="008D18F9">
        <w:t>Hyperlink</w:t>
      </w:r>
    </w:p>
  </w:comment>
  <w:comment w:id="4" w:author="Roy Tjan" w:date="2019-03-14T18:23:00Z" w:initials="RT">
    <w:p w14:paraId="70E2D1BB" w14:textId="4894E31A" w:rsidR="0038123C" w:rsidRPr="008D18F9" w:rsidRDefault="0038123C">
      <w:pPr>
        <w:pStyle w:val="CommentText"/>
      </w:pPr>
      <w:r>
        <w:rPr>
          <w:rStyle w:val="CommentReference"/>
        </w:rPr>
        <w:annotationRef/>
      </w:r>
      <w:r w:rsidRPr="008D18F9">
        <w:rPr>
          <w:noProof/>
        </w:rPr>
        <w:t>P</w:t>
      </w:r>
      <w:r>
        <w:rPr>
          <w:noProof/>
        </w:rPr>
        <w:t>otentially update with new CPMS</w:t>
      </w:r>
    </w:p>
  </w:comment>
  <w:comment w:id="7" w:author="Roy Tjan" w:date="2019-02-22T13:33:00Z" w:initials="RT">
    <w:p w14:paraId="03D90137" w14:textId="084288CF" w:rsidR="0038123C" w:rsidRPr="000277A0" w:rsidRDefault="0038123C">
      <w:pPr>
        <w:pStyle w:val="CommentText"/>
        <w:rPr>
          <w:lang w:val="nl-NL"/>
        </w:rPr>
      </w:pPr>
      <w:r>
        <w:rPr>
          <w:rStyle w:val="CommentReference"/>
        </w:rPr>
        <w:annotationRef/>
      </w:r>
      <w:r w:rsidRPr="000277A0">
        <w:rPr>
          <w:lang w:val="nl-NL"/>
        </w:rPr>
        <w:t>Hyperlink</w:t>
      </w:r>
    </w:p>
  </w:comment>
  <w:comment w:id="9" w:author="Roy Tjan" w:date="2019-02-22T13:33:00Z" w:initials="RT">
    <w:p w14:paraId="7B871B80" w14:textId="1F256354" w:rsidR="0038123C" w:rsidRPr="000277A0" w:rsidRDefault="0038123C">
      <w:pPr>
        <w:pStyle w:val="CommentText"/>
        <w:rPr>
          <w:lang w:val="nl-NL"/>
        </w:rPr>
      </w:pPr>
      <w:r>
        <w:rPr>
          <w:rStyle w:val="CommentReference"/>
        </w:rPr>
        <w:annotationRef/>
      </w:r>
      <w:r w:rsidRPr="000277A0">
        <w:rPr>
          <w:lang w:val="nl-NL"/>
        </w:rPr>
        <w:t>Hyperlink</w:t>
      </w:r>
    </w:p>
  </w:comment>
  <w:comment w:id="11" w:author="Roy Tjan" w:date="2019-03-14T21:08:00Z" w:initials="RT">
    <w:p w14:paraId="1BB0560A" w14:textId="56E17142" w:rsidR="00053A30" w:rsidRDefault="00053A30">
      <w:pPr>
        <w:pStyle w:val="CommentText"/>
      </w:pPr>
      <w:r>
        <w:rPr>
          <w:rStyle w:val="CommentReference"/>
        </w:rPr>
        <w:annotationRef/>
      </w:r>
      <w:r w:rsidR="00B12A88">
        <w:rPr>
          <w:noProof/>
        </w:rPr>
        <w:t>Hyperlink</w:t>
      </w:r>
    </w:p>
  </w:comment>
  <w:comment w:id="14" w:author="Roy Tjan" w:date="2019-02-22T13:51:00Z" w:initials="RT">
    <w:p w14:paraId="0FF91A6E" w14:textId="24815FF4" w:rsidR="0038123C" w:rsidRPr="000277A0" w:rsidRDefault="0038123C">
      <w:pPr>
        <w:pStyle w:val="CommentText"/>
        <w:rPr>
          <w:lang w:val="nl-NL"/>
        </w:rPr>
      </w:pPr>
      <w:r>
        <w:rPr>
          <w:rStyle w:val="CommentReference"/>
        </w:rPr>
        <w:annotationRef/>
      </w:r>
      <w:r w:rsidRPr="000277A0">
        <w:rPr>
          <w:lang w:val="nl-NL"/>
        </w:rPr>
        <w:t>Hyperlink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712B0" w15:done="0"/>
  <w15:commentEx w15:paraId="70E2D1BB" w15:done="0"/>
  <w15:commentEx w15:paraId="03D90137" w15:done="0"/>
  <w15:commentEx w15:paraId="7B871B80" w15:done="0"/>
  <w15:commentEx w15:paraId="1BB0560A" w15:done="0"/>
  <w15:commentEx w15:paraId="0FF91A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279AD" w14:textId="77777777" w:rsidR="00C16DD8" w:rsidRDefault="00C16DD8" w:rsidP="004D301A">
      <w:pPr>
        <w:spacing w:after="0" w:line="240" w:lineRule="auto"/>
      </w:pPr>
      <w:r>
        <w:separator/>
      </w:r>
    </w:p>
  </w:endnote>
  <w:endnote w:type="continuationSeparator" w:id="0">
    <w:p w14:paraId="3021F221" w14:textId="77777777" w:rsidR="00C16DD8" w:rsidRDefault="00C16DD8" w:rsidP="004D301A">
      <w:pPr>
        <w:spacing w:after="0" w:line="240" w:lineRule="auto"/>
      </w:pPr>
      <w:r>
        <w:continuationSeparator/>
      </w:r>
    </w:p>
  </w:endnote>
  <w:endnote w:type="continuationNotice" w:id="1">
    <w:p w14:paraId="7A3398EC" w14:textId="77777777" w:rsidR="00C16DD8" w:rsidRDefault="00C16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ill Sans Infant Std">
    <w:altName w:val="Segoe UI"/>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Light">
    <w:altName w:val="Corbe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5965" w14:textId="77777777" w:rsidR="00E77D5C" w:rsidRDefault="00E77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463165640"/>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14:paraId="3E7682EC" w14:textId="7ABD535A" w:rsidR="0038123C" w:rsidRPr="00112B1A" w:rsidRDefault="0038123C" w:rsidP="00EF432E">
            <w:pPr>
              <w:pStyle w:val="Footer"/>
              <w:rPr>
                <w:rFonts w:asciiTheme="minorHAnsi" w:hAnsiTheme="minorHAnsi"/>
                <w:sz w:val="20"/>
                <w:szCs w:val="20"/>
              </w:rPr>
            </w:pPr>
            <w:r>
              <w:rPr>
                <w:rFonts w:asciiTheme="minorHAnsi" w:hAnsiTheme="minorHAnsi"/>
                <w:sz w:val="20"/>
                <w:szCs w:val="20"/>
              </w:rPr>
              <w:t>March</w:t>
            </w:r>
            <w:r w:rsidRPr="00EF432E">
              <w:rPr>
                <w:rFonts w:asciiTheme="minorHAnsi" w:hAnsiTheme="minorHAnsi"/>
                <w:sz w:val="20"/>
                <w:szCs w:val="20"/>
              </w:rPr>
              <w:t xml:space="preserve"> 201</w:t>
            </w:r>
            <w:r>
              <w:rPr>
                <w:rFonts w:asciiTheme="minorHAnsi" w:hAnsiTheme="minorHAnsi"/>
                <w:sz w:val="20"/>
                <w:szCs w:val="20"/>
              </w:rPr>
              <w:t>9</w:t>
            </w:r>
            <w:r>
              <w:rPr>
                <w:rFonts w:asciiTheme="minorHAnsi" w:hAnsiTheme="minorHAnsi"/>
              </w:rPr>
              <w:tab/>
            </w:r>
            <w:r>
              <w:rPr>
                <w:rFonts w:asciiTheme="minorHAnsi" w:hAnsiTheme="minorHAnsi"/>
              </w:rPr>
              <w:tab/>
            </w:r>
            <w:r w:rsidRPr="00112B1A">
              <w:rPr>
                <w:rFonts w:asciiTheme="minorHAnsi" w:hAnsiTheme="minorHAnsi"/>
                <w:sz w:val="20"/>
                <w:szCs w:val="20"/>
              </w:rPr>
              <w:t xml:space="preserve">Page </w:t>
            </w:r>
            <w:r w:rsidRPr="00112B1A">
              <w:rPr>
                <w:rFonts w:asciiTheme="minorHAnsi" w:hAnsiTheme="minorHAnsi"/>
                <w:sz w:val="20"/>
                <w:szCs w:val="20"/>
              </w:rPr>
              <w:fldChar w:fldCharType="begin"/>
            </w:r>
            <w:r w:rsidRPr="00112B1A">
              <w:rPr>
                <w:rFonts w:asciiTheme="minorHAnsi" w:hAnsiTheme="minorHAnsi"/>
                <w:sz w:val="20"/>
                <w:szCs w:val="20"/>
              </w:rPr>
              <w:instrText xml:space="preserve"> PAGE </w:instrText>
            </w:r>
            <w:r w:rsidRPr="00112B1A">
              <w:rPr>
                <w:rFonts w:asciiTheme="minorHAnsi" w:hAnsiTheme="minorHAnsi"/>
                <w:sz w:val="20"/>
                <w:szCs w:val="20"/>
              </w:rPr>
              <w:fldChar w:fldCharType="separate"/>
            </w:r>
            <w:r w:rsidR="00585E2F">
              <w:rPr>
                <w:rFonts w:asciiTheme="minorHAnsi" w:hAnsiTheme="minorHAnsi"/>
                <w:noProof/>
                <w:sz w:val="20"/>
                <w:szCs w:val="20"/>
              </w:rPr>
              <w:t>1</w:t>
            </w:r>
            <w:r w:rsidRPr="00112B1A">
              <w:rPr>
                <w:rFonts w:asciiTheme="minorHAnsi" w:hAnsiTheme="minorHAnsi"/>
                <w:sz w:val="20"/>
                <w:szCs w:val="20"/>
              </w:rPr>
              <w:fldChar w:fldCharType="end"/>
            </w:r>
            <w:r w:rsidRPr="00112B1A">
              <w:rPr>
                <w:rFonts w:asciiTheme="minorHAnsi" w:hAnsiTheme="minorHAnsi"/>
                <w:sz w:val="20"/>
                <w:szCs w:val="20"/>
              </w:rPr>
              <w:t xml:space="preserve"> of </w:t>
            </w:r>
            <w:r w:rsidRPr="00112B1A">
              <w:rPr>
                <w:rFonts w:asciiTheme="minorHAnsi" w:hAnsiTheme="minorHAnsi"/>
                <w:sz w:val="20"/>
                <w:szCs w:val="20"/>
              </w:rPr>
              <w:fldChar w:fldCharType="begin"/>
            </w:r>
            <w:r w:rsidRPr="00112B1A">
              <w:rPr>
                <w:rFonts w:asciiTheme="minorHAnsi" w:hAnsiTheme="minorHAnsi"/>
                <w:bCs/>
                <w:sz w:val="20"/>
                <w:szCs w:val="20"/>
              </w:rPr>
              <w:instrText xml:space="preserve"> NUMPAGES  </w:instrText>
            </w:r>
            <w:r w:rsidRPr="00112B1A">
              <w:rPr>
                <w:rFonts w:asciiTheme="minorHAnsi" w:hAnsiTheme="minorHAnsi"/>
                <w:sz w:val="20"/>
                <w:szCs w:val="20"/>
              </w:rPr>
              <w:fldChar w:fldCharType="separate"/>
            </w:r>
            <w:r w:rsidR="00585E2F">
              <w:rPr>
                <w:rFonts w:asciiTheme="minorHAnsi" w:hAnsiTheme="minorHAnsi"/>
                <w:bCs/>
                <w:noProof/>
                <w:sz w:val="20"/>
                <w:szCs w:val="20"/>
              </w:rPr>
              <w:t>12</w:t>
            </w:r>
            <w:r w:rsidRPr="00112B1A">
              <w:rPr>
                <w:rFonts w:asciiTheme="minorHAnsi" w:hAnsiTheme="minorHAnsi"/>
                <w:sz w:val="20"/>
                <w:szCs w:val="20"/>
              </w:rPr>
              <w:fldChar w:fldCharType="end"/>
            </w:r>
          </w:p>
        </w:sdtContent>
      </w:sdt>
    </w:sdtContent>
  </w:sdt>
  <w:p w14:paraId="21F7607D" w14:textId="77777777" w:rsidR="0038123C" w:rsidRPr="00112B1A" w:rsidRDefault="0038123C">
    <w:pPr>
      <w:pStyle w:val="Footer"/>
      <w:rPr>
        <w:rFonts w:asciiTheme="minorHAnsi" w:hAnsi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1EEB6" w14:textId="77777777" w:rsidR="00E77D5C" w:rsidRDefault="00E77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7120E" w14:textId="77777777" w:rsidR="00C16DD8" w:rsidRDefault="00C16DD8" w:rsidP="004D301A">
      <w:pPr>
        <w:spacing w:after="0" w:line="240" w:lineRule="auto"/>
      </w:pPr>
      <w:r>
        <w:separator/>
      </w:r>
    </w:p>
  </w:footnote>
  <w:footnote w:type="continuationSeparator" w:id="0">
    <w:p w14:paraId="19205876" w14:textId="77777777" w:rsidR="00C16DD8" w:rsidRDefault="00C16DD8" w:rsidP="004D301A">
      <w:pPr>
        <w:spacing w:after="0" w:line="240" w:lineRule="auto"/>
      </w:pPr>
      <w:r>
        <w:continuationSeparator/>
      </w:r>
    </w:p>
  </w:footnote>
  <w:footnote w:type="continuationNotice" w:id="1">
    <w:p w14:paraId="3C8262D4" w14:textId="77777777" w:rsidR="00C16DD8" w:rsidRDefault="00C16D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3349" w14:textId="3E4F6609" w:rsidR="00DA55B4" w:rsidRDefault="00C16DD8">
    <w:pPr>
      <w:pStyle w:val="Header"/>
    </w:pPr>
    <w:r>
      <w:rPr>
        <w:noProof/>
      </w:rPr>
      <w:pict w14:anchorId="15E64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8455" o:spid="_x0000_s2050" type="#_x0000_t136" style="position:absolute;margin-left:0;margin-top:0;width:530.2pt;height:106pt;rotation:315;z-index:-251655168;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8ED46" w14:textId="6D260B14" w:rsidR="00DA55B4" w:rsidRPr="00585E2F" w:rsidRDefault="0003409D" w:rsidP="00585E2F">
    <w:pPr>
      <w:spacing w:after="300" w:line="240" w:lineRule="auto"/>
      <w:contextualSpacing/>
      <w:jc w:val="center"/>
      <w:rPr>
        <w:rFonts w:ascii="Calibri Light" w:eastAsia="Times New Roman" w:hAnsi="Calibri Light" w:cs="Times New Roman"/>
        <w:color w:val="C00000"/>
        <w:spacing w:val="5"/>
        <w:kern w:val="28"/>
        <w:sz w:val="24"/>
        <w:szCs w:val="40"/>
      </w:rPr>
    </w:pPr>
    <w:r w:rsidRPr="0003409D">
      <w:rPr>
        <w:rFonts w:ascii="Calibri Light" w:eastAsia="Times New Roman" w:hAnsi="Calibri Light" w:cs="Times New Roman"/>
        <w:color w:val="C00000"/>
        <w:spacing w:val="5"/>
        <w:kern w:val="28"/>
        <w:sz w:val="24"/>
        <w:szCs w:val="40"/>
      </w:rPr>
      <w:t>[FIELD TEST VERSION]</w:t>
    </w:r>
    <w:bookmarkStart w:id="22" w:name="_GoBack"/>
    <w:bookmarkEnd w:id="22"/>
    <w:r w:rsidR="00C16DD8">
      <w:rPr>
        <w:noProof/>
      </w:rPr>
      <w:pict w14:anchorId="77EA8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8456" o:spid="_x0000_s2051" type="#_x0000_t136" style="position:absolute;left:0;text-align:left;margin-left:0;margin-top:0;width:530.2pt;height:106pt;rotation:315;z-index:-251653120;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4E89C" w14:textId="77777777" w:rsidR="0003409D" w:rsidRPr="0003409D" w:rsidRDefault="0003409D" w:rsidP="0003409D">
    <w:pPr>
      <w:spacing w:after="300" w:line="240" w:lineRule="auto"/>
      <w:contextualSpacing/>
      <w:jc w:val="center"/>
      <w:rPr>
        <w:rFonts w:ascii="Calibri Light" w:eastAsia="Times New Roman" w:hAnsi="Calibri Light" w:cs="Times New Roman"/>
        <w:color w:val="C00000"/>
        <w:spacing w:val="5"/>
        <w:kern w:val="28"/>
        <w:sz w:val="24"/>
        <w:szCs w:val="40"/>
      </w:rPr>
    </w:pPr>
    <w:r w:rsidRPr="0003409D">
      <w:rPr>
        <w:rFonts w:ascii="Calibri Light" w:eastAsia="Times New Roman" w:hAnsi="Calibri Light" w:cs="Times New Roman"/>
        <w:color w:val="C00000"/>
        <w:spacing w:val="5"/>
        <w:kern w:val="28"/>
        <w:sz w:val="24"/>
        <w:szCs w:val="40"/>
      </w:rPr>
      <w:t>[FIELD TEST VERSION]</w:t>
    </w:r>
  </w:p>
  <w:p w14:paraId="1D1C48F8" w14:textId="77777777" w:rsidR="0003409D" w:rsidRPr="0003409D" w:rsidRDefault="0003409D" w:rsidP="0003409D">
    <w:pPr>
      <w:tabs>
        <w:tab w:val="center" w:pos="4513"/>
        <w:tab w:val="right" w:pos="9026"/>
      </w:tabs>
      <w:spacing w:after="0" w:line="240" w:lineRule="auto"/>
      <w:jc w:val="center"/>
      <w:rPr>
        <w:rFonts w:ascii="Calibri" w:eastAsia="Calibri" w:hAnsi="Calibri" w:cs="Times New Roman"/>
        <w:sz w:val="24"/>
        <w:lang w:val="en-ZA"/>
      </w:rPr>
    </w:pPr>
    <w:r w:rsidRPr="0003409D">
      <w:rPr>
        <w:rFonts w:ascii="Calibri" w:eastAsia="Calibri" w:hAnsi="Calibri" w:cs="Times New Roman"/>
        <w:b/>
        <w:color w:val="C00000"/>
        <w:sz w:val="32"/>
        <w:szCs w:val="40"/>
      </w:rPr>
      <w:t>Do Not Share or Upload this Version to the Internet</w:t>
    </w:r>
  </w:p>
  <w:p w14:paraId="7E2B0B15" w14:textId="45E0BC33" w:rsidR="00DA55B4" w:rsidRDefault="00C16DD8">
    <w:pPr>
      <w:pStyle w:val="Header"/>
    </w:pPr>
    <w:r>
      <w:rPr>
        <w:noProof/>
      </w:rPr>
      <w:pict w14:anchorId="25BC5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8454" o:spid="_x0000_s2049" type="#_x0000_t136" style="position:absolute;margin-left:0;margin-top:0;width:530.2pt;height:106pt;rotation:315;z-index:-251657216;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59A8FE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6376C7"/>
    <w:multiLevelType w:val="hybridMultilevel"/>
    <w:tmpl w:val="10AE543C"/>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376B"/>
    <w:multiLevelType w:val="hybridMultilevel"/>
    <w:tmpl w:val="AD063502"/>
    <w:lvl w:ilvl="0" w:tplc="14D8DFF8">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E2E8D"/>
    <w:multiLevelType w:val="hybridMultilevel"/>
    <w:tmpl w:val="627490C8"/>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16984"/>
    <w:multiLevelType w:val="hybridMultilevel"/>
    <w:tmpl w:val="7F9C1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D7154"/>
    <w:multiLevelType w:val="hybridMultilevel"/>
    <w:tmpl w:val="07BC263A"/>
    <w:lvl w:ilvl="0" w:tplc="07CEBBDC">
      <w:start w:val="1"/>
      <w:numFmt w:val="bullet"/>
      <w:lvlText w:val="•"/>
      <w:lvlJc w:val="left"/>
      <w:pPr>
        <w:tabs>
          <w:tab w:val="num" w:pos="720"/>
        </w:tabs>
        <w:ind w:left="720" w:hanging="360"/>
      </w:pPr>
      <w:rPr>
        <w:rFonts w:ascii="+mj-lt" w:hAnsi="+mj-lt" w:hint="default"/>
      </w:rPr>
    </w:lvl>
    <w:lvl w:ilvl="1" w:tplc="7D78E654" w:tentative="1">
      <w:start w:val="1"/>
      <w:numFmt w:val="bullet"/>
      <w:lvlText w:val="•"/>
      <w:lvlJc w:val="left"/>
      <w:pPr>
        <w:tabs>
          <w:tab w:val="num" w:pos="1440"/>
        </w:tabs>
        <w:ind w:left="1440" w:hanging="360"/>
      </w:pPr>
      <w:rPr>
        <w:rFonts w:ascii="+mj-lt" w:hAnsi="+mj-lt" w:hint="default"/>
      </w:rPr>
    </w:lvl>
    <w:lvl w:ilvl="2" w:tplc="C40A2D4A" w:tentative="1">
      <w:start w:val="1"/>
      <w:numFmt w:val="bullet"/>
      <w:lvlText w:val="•"/>
      <w:lvlJc w:val="left"/>
      <w:pPr>
        <w:tabs>
          <w:tab w:val="num" w:pos="2160"/>
        </w:tabs>
        <w:ind w:left="2160" w:hanging="360"/>
      </w:pPr>
      <w:rPr>
        <w:rFonts w:ascii="+mj-lt" w:hAnsi="+mj-lt" w:hint="default"/>
      </w:rPr>
    </w:lvl>
    <w:lvl w:ilvl="3" w:tplc="FD460D20" w:tentative="1">
      <w:start w:val="1"/>
      <w:numFmt w:val="bullet"/>
      <w:lvlText w:val="•"/>
      <w:lvlJc w:val="left"/>
      <w:pPr>
        <w:tabs>
          <w:tab w:val="num" w:pos="2880"/>
        </w:tabs>
        <w:ind w:left="2880" w:hanging="360"/>
      </w:pPr>
      <w:rPr>
        <w:rFonts w:ascii="+mj-lt" w:hAnsi="+mj-lt" w:hint="default"/>
      </w:rPr>
    </w:lvl>
    <w:lvl w:ilvl="4" w:tplc="ED4C33AA" w:tentative="1">
      <w:start w:val="1"/>
      <w:numFmt w:val="bullet"/>
      <w:lvlText w:val="•"/>
      <w:lvlJc w:val="left"/>
      <w:pPr>
        <w:tabs>
          <w:tab w:val="num" w:pos="3600"/>
        </w:tabs>
        <w:ind w:left="3600" w:hanging="360"/>
      </w:pPr>
      <w:rPr>
        <w:rFonts w:ascii="+mj-lt" w:hAnsi="+mj-lt" w:hint="default"/>
      </w:rPr>
    </w:lvl>
    <w:lvl w:ilvl="5" w:tplc="8ACE75E6" w:tentative="1">
      <w:start w:val="1"/>
      <w:numFmt w:val="bullet"/>
      <w:lvlText w:val="•"/>
      <w:lvlJc w:val="left"/>
      <w:pPr>
        <w:tabs>
          <w:tab w:val="num" w:pos="4320"/>
        </w:tabs>
        <w:ind w:left="4320" w:hanging="360"/>
      </w:pPr>
      <w:rPr>
        <w:rFonts w:ascii="+mj-lt" w:hAnsi="+mj-lt" w:hint="default"/>
      </w:rPr>
    </w:lvl>
    <w:lvl w:ilvl="6" w:tplc="71EAC1B2" w:tentative="1">
      <w:start w:val="1"/>
      <w:numFmt w:val="bullet"/>
      <w:lvlText w:val="•"/>
      <w:lvlJc w:val="left"/>
      <w:pPr>
        <w:tabs>
          <w:tab w:val="num" w:pos="5040"/>
        </w:tabs>
        <w:ind w:left="5040" w:hanging="360"/>
      </w:pPr>
      <w:rPr>
        <w:rFonts w:ascii="+mj-lt" w:hAnsi="+mj-lt" w:hint="default"/>
      </w:rPr>
    </w:lvl>
    <w:lvl w:ilvl="7" w:tplc="63CCF500" w:tentative="1">
      <w:start w:val="1"/>
      <w:numFmt w:val="bullet"/>
      <w:lvlText w:val="•"/>
      <w:lvlJc w:val="left"/>
      <w:pPr>
        <w:tabs>
          <w:tab w:val="num" w:pos="5760"/>
        </w:tabs>
        <w:ind w:left="5760" w:hanging="360"/>
      </w:pPr>
      <w:rPr>
        <w:rFonts w:ascii="+mj-lt" w:hAnsi="+mj-lt" w:hint="default"/>
      </w:rPr>
    </w:lvl>
    <w:lvl w:ilvl="8" w:tplc="BE0459E4" w:tentative="1">
      <w:start w:val="1"/>
      <w:numFmt w:val="bullet"/>
      <w:lvlText w:val="•"/>
      <w:lvlJc w:val="left"/>
      <w:pPr>
        <w:tabs>
          <w:tab w:val="num" w:pos="6480"/>
        </w:tabs>
        <w:ind w:left="6480" w:hanging="360"/>
      </w:pPr>
      <w:rPr>
        <w:rFonts w:ascii="+mj-lt" w:hAnsi="+mj-lt" w:hint="default"/>
      </w:rPr>
    </w:lvl>
  </w:abstractNum>
  <w:abstractNum w:abstractNumId="6" w15:restartNumberingAfterBreak="0">
    <w:nsid w:val="22597B45"/>
    <w:multiLevelType w:val="hybridMultilevel"/>
    <w:tmpl w:val="45706A2E"/>
    <w:lvl w:ilvl="0" w:tplc="EDA43B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E2708D"/>
    <w:multiLevelType w:val="hybridMultilevel"/>
    <w:tmpl w:val="5CB03F60"/>
    <w:lvl w:ilvl="0" w:tplc="98A8CF2C">
      <w:start w:val="1"/>
      <w:numFmt w:val="bullet"/>
      <w:lvlText w:val="•"/>
      <w:lvlJc w:val="left"/>
      <w:pPr>
        <w:tabs>
          <w:tab w:val="num" w:pos="720"/>
        </w:tabs>
        <w:ind w:left="720" w:hanging="360"/>
      </w:pPr>
      <w:rPr>
        <w:rFonts w:ascii="+mj-lt" w:hAnsi="+mj-lt" w:hint="default"/>
      </w:rPr>
    </w:lvl>
    <w:lvl w:ilvl="1" w:tplc="6F6E2D66" w:tentative="1">
      <w:start w:val="1"/>
      <w:numFmt w:val="bullet"/>
      <w:lvlText w:val="•"/>
      <w:lvlJc w:val="left"/>
      <w:pPr>
        <w:tabs>
          <w:tab w:val="num" w:pos="1440"/>
        </w:tabs>
        <w:ind w:left="1440" w:hanging="360"/>
      </w:pPr>
      <w:rPr>
        <w:rFonts w:ascii="+mj-lt" w:hAnsi="+mj-lt" w:hint="default"/>
      </w:rPr>
    </w:lvl>
    <w:lvl w:ilvl="2" w:tplc="07EC300E" w:tentative="1">
      <w:start w:val="1"/>
      <w:numFmt w:val="bullet"/>
      <w:lvlText w:val="•"/>
      <w:lvlJc w:val="left"/>
      <w:pPr>
        <w:tabs>
          <w:tab w:val="num" w:pos="2160"/>
        </w:tabs>
        <w:ind w:left="2160" w:hanging="360"/>
      </w:pPr>
      <w:rPr>
        <w:rFonts w:ascii="+mj-lt" w:hAnsi="+mj-lt" w:hint="default"/>
      </w:rPr>
    </w:lvl>
    <w:lvl w:ilvl="3" w:tplc="14BCC0D6" w:tentative="1">
      <w:start w:val="1"/>
      <w:numFmt w:val="bullet"/>
      <w:lvlText w:val="•"/>
      <w:lvlJc w:val="left"/>
      <w:pPr>
        <w:tabs>
          <w:tab w:val="num" w:pos="2880"/>
        </w:tabs>
        <w:ind w:left="2880" w:hanging="360"/>
      </w:pPr>
      <w:rPr>
        <w:rFonts w:ascii="+mj-lt" w:hAnsi="+mj-lt" w:hint="default"/>
      </w:rPr>
    </w:lvl>
    <w:lvl w:ilvl="4" w:tplc="8DA80282" w:tentative="1">
      <w:start w:val="1"/>
      <w:numFmt w:val="bullet"/>
      <w:lvlText w:val="•"/>
      <w:lvlJc w:val="left"/>
      <w:pPr>
        <w:tabs>
          <w:tab w:val="num" w:pos="3600"/>
        </w:tabs>
        <w:ind w:left="3600" w:hanging="360"/>
      </w:pPr>
      <w:rPr>
        <w:rFonts w:ascii="+mj-lt" w:hAnsi="+mj-lt" w:hint="default"/>
      </w:rPr>
    </w:lvl>
    <w:lvl w:ilvl="5" w:tplc="985CA378" w:tentative="1">
      <w:start w:val="1"/>
      <w:numFmt w:val="bullet"/>
      <w:lvlText w:val="•"/>
      <w:lvlJc w:val="left"/>
      <w:pPr>
        <w:tabs>
          <w:tab w:val="num" w:pos="4320"/>
        </w:tabs>
        <w:ind w:left="4320" w:hanging="360"/>
      </w:pPr>
      <w:rPr>
        <w:rFonts w:ascii="+mj-lt" w:hAnsi="+mj-lt" w:hint="default"/>
      </w:rPr>
    </w:lvl>
    <w:lvl w:ilvl="6" w:tplc="D5D265BC" w:tentative="1">
      <w:start w:val="1"/>
      <w:numFmt w:val="bullet"/>
      <w:lvlText w:val="•"/>
      <w:lvlJc w:val="left"/>
      <w:pPr>
        <w:tabs>
          <w:tab w:val="num" w:pos="5040"/>
        </w:tabs>
        <w:ind w:left="5040" w:hanging="360"/>
      </w:pPr>
      <w:rPr>
        <w:rFonts w:ascii="+mj-lt" w:hAnsi="+mj-lt" w:hint="default"/>
      </w:rPr>
    </w:lvl>
    <w:lvl w:ilvl="7" w:tplc="374CA666" w:tentative="1">
      <w:start w:val="1"/>
      <w:numFmt w:val="bullet"/>
      <w:lvlText w:val="•"/>
      <w:lvlJc w:val="left"/>
      <w:pPr>
        <w:tabs>
          <w:tab w:val="num" w:pos="5760"/>
        </w:tabs>
        <w:ind w:left="5760" w:hanging="360"/>
      </w:pPr>
      <w:rPr>
        <w:rFonts w:ascii="+mj-lt" w:hAnsi="+mj-lt" w:hint="default"/>
      </w:rPr>
    </w:lvl>
    <w:lvl w:ilvl="8" w:tplc="2E5007C4" w:tentative="1">
      <w:start w:val="1"/>
      <w:numFmt w:val="bullet"/>
      <w:lvlText w:val="•"/>
      <w:lvlJc w:val="left"/>
      <w:pPr>
        <w:tabs>
          <w:tab w:val="num" w:pos="6480"/>
        </w:tabs>
        <w:ind w:left="6480" w:hanging="360"/>
      </w:pPr>
      <w:rPr>
        <w:rFonts w:ascii="+mj-lt" w:hAnsi="+mj-lt" w:hint="default"/>
      </w:rPr>
    </w:lvl>
  </w:abstractNum>
  <w:abstractNum w:abstractNumId="8" w15:restartNumberingAfterBreak="0">
    <w:nsid w:val="2B0216EE"/>
    <w:multiLevelType w:val="hybridMultilevel"/>
    <w:tmpl w:val="9ADA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C54A3"/>
    <w:multiLevelType w:val="hybridMultilevel"/>
    <w:tmpl w:val="583A285C"/>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2648D"/>
    <w:multiLevelType w:val="hybridMultilevel"/>
    <w:tmpl w:val="5ABAF9C2"/>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D346A"/>
    <w:multiLevelType w:val="hybridMultilevel"/>
    <w:tmpl w:val="AD063502"/>
    <w:lvl w:ilvl="0" w:tplc="14D8DFF8">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00CF4"/>
    <w:multiLevelType w:val="hybridMultilevel"/>
    <w:tmpl w:val="4E7C4886"/>
    <w:lvl w:ilvl="0" w:tplc="B2BA2218">
      <w:start w:val="1"/>
      <w:numFmt w:val="decimal"/>
      <w:lvlText w:val="%1."/>
      <w:lvlJc w:val="left"/>
      <w:pPr>
        <w:ind w:left="360" w:hanging="360"/>
      </w:pPr>
      <w:rPr>
        <w:rFonts w:asciiTheme="minorHAnsi" w:hAnsiTheme="minorHAnsi" w:hint="default"/>
        <w:b/>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67494"/>
    <w:multiLevelType w:val="hybridMultilevel"/>
    <w:tmpl w:val="28C6C26A"/>
    <w:lvl w:ilvl="0" w:tplc="EE42DE78">
      <w:numFmt w:val="bullet"/>
      <w:lvlText w:val="-"/>
      <w:lvlJc w:val="left"/>
      <w:pPr>
        <w:ind w:left="720" w:hanging="360"/>
      </w:pPr>
      <w:rPr>
        <w:rFonts w:ascii="Gill Sans Infant Std" w:eastAsiaTheme="minorHAnsi" w:hAnsi="Gill Sans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867D9"/>
    <w:multiLevelType w:val="hybridMultilevel"/>
    <w:tmpl w:val="22A69030"/>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40501"/>
    <w:multiLevelType w:val="hybridMultilevel"/>
    <w:tmpl w:val="287C977A"/>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826CF"/>
    <w:multiLevelType w:val="hybridMultilevel"/>
    <w:tmpl w:val="592E9C4E"/>
    <w:lvl w:ilvl="0" w:tplc="8F3C5898">
      <w:numFmt w:val="bullet"/>
      <w:lvlText w:val="-"/>
      <w:lvlJc w:val="left"/>
      <w:pPr>
        <w:ind w:left="1800" w:hanging="360"/>
      </w:pPr>
      <w:rPr>
        <w:rFonts w:ascii="Arial" w:eastAsiaTheme="minorEastAsia"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79F1ACD"/>
    <w:multiLevelType w:val="hybridMultilevel"/>
    <w:tmpl w:val="801C2C7E"/>
    <w:lvl w:ilvl="0" w:tplc="8F3C5898">
      <w:numFmt w:val="bullet"/>
      <w:lvlText w:val="-"/>
      <w:lvlJc w:val="left"/>
      <w:pPr>
        <w:ind w:left="770" w:hanging="360"/>
      </w:pPr>
      <w:rPr>
        <w:rFonts w:ascii="Arial" w:eastAsiaTheme="minorEastAsia"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3AB72FE5"/>
    <w:multiLevelType w:val="hybridMultilevel"/>
    <w:tmpl w:val="A76086AC"/>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D3DFD"/>
    <w:multiLevelType w:val="hybridMultilevel"/>
    <w:tmpl w:val="877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354B8"/>
    <w:multiLevelType w:val="hybridMultilevel"/>
    <w:tmpl w:val="80DE38A0"/>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62F04"/>
    <w:multiLevelType w:val="hybridMultilevel"/>
    <w:tmpl w:val="E0BE70F6"/>
    <w:lvl w:ilvl="0" w:tplc="C7A48B3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74F48"/>
    <w:multiLevelType w:val="hybridMultilevel"/>
    <w:tmpl w:val="A462C47A"/>
    <w:lvl w:ilvl="0" w:tplc="1C625CBA">
      <w:start w:val="1"/>
      <w:numFmt w:val="bullet"/>
      <w:lvlText w:val="•"/>
      <w:lvlJc w:val="left"/>
      <w:pPr>
        <w:tabs>
          <w:tab w:val="num" w:pos="720"/>
        </w:tabs>
        <w:ind w:left="720" w:hanging="360"/>
      </w:pPr>
      <w:rPr>
        <w:rFonts w:ascii="+mj-lt" w:hAnsi="+mj-lt" w:hint="default"/>
      </w:rPr>
    </w:lvl>
    <w:lvl w:ilvl="1" w:tplc="D806DC2E" w:tentative="1">
      <w:start w:val="1"/>
      <w:numFmt w:val="bullet"/>
      <w:lvlText w:val="•"/>
      <w:lvlJc w:val="left"/>
      <w:pPr>
        <w:tabs>
          <w:tab w:val="num" w:pos="1440"/>
        </w:tabs>
        <w:ind w:left="1440" w:hanging="360"/>
      </w:pPr>
      <w:rPr>
        <w:rFonts w:ascii="+mj-lt" w:hAnsi="+mj-lt" w:hint="default"/>
      </w:rPr>
    </w:lvl>
    <w:lvl w:ilvl="2" w:tplc="626C498C" w:tentative="1">
      <w:start w:val="1"/>
      <w:numFmt w:val="bullet"/>
      <w:lvlText w:val="•"/>
      <w:lvlJc w:val="left"/>
      <w:pPr>
        <w:tabs>
          <w:tab w:val="num" w:pos="2160"/>
        </w:tabs>
        <w:ind w:left="2160" w:hanging="360"/>
      </w:pPr>
      <w:rPr>
        <w:rFonts w:ascii="+mj-lt" w:hAnsi="+mj-lt" w:hint="default"/>
      </w:rPr>
    </w:lvl>
    <w:lvl w:ilvl="3" w:tplc="0FEC0F3E" w:tentative="1">
      <w:start w:val="1"/>
      <w:numFmt w:val="bullet"/>
      <w:lvlText w:val="•"/>
      <w:lvlJc w:val="left"/>
      <w:pPr>
        <w:tabs>
          <w:tab w:val="num" w:pos="2880"/>
        </w:tabs>
        <w:ind w:left="2880" w:hanging="360"/>
      </w:pPr>
      <w:rPr>
        <w:rFonts w:ascii="+mj-lt" w:hAnsi="+mj-lt" w:hint="default"/>
      </w:rPr>
    </w:lvl>
    <w:lvl w:ilvl="4" w:tplc="3D7ABCF0" w:tentative="1">
      <w:start w:val="1"/>
      <w:numFmt w:val="bullet"/>
      <w:lvlText w:val="•"/>
      <w:lvlJc w:val="left"/>
      <w:pPr>
        <w:tabs>
          <w:tab w:val="num" w:pos="3600"/>
        </w:tabs>
        <w:ind w:left="3600" w:hanging="360"/>
      </w:pPr>
      <w:rPr>
        <w:rFonts w:ascii="+mj-lt" w:hAnsi="+mj-lt" w:hint="default"/>
      </w:rPr>
    </w:lvl>
    <w:lvl w:ilvl="5" w:tplc="E63AC380" w:tentative="1">
      <w:start w:val="1"/>
      <w:numFmt w:val="bullet"/>
      <w:lvlText w:val="•"/>
      <w:lvlJc w:val="left"/>
      <w:pPr>
        <w:tabs>
          <w:tab w:val="num" w:pos="4320"/>
        </w:tabs>
        <w:ind w:left="4320" w:hanging="360"/>
      </w:pPr>
      <w:rPr>
        <w:rFonts w:ascii="+mj-lt" w:hAnsi="+mj-lt" w:hint="default"/>
      </w:rPr>
    </w:lvl>
    <w:lvl w:ilvl="6" w:tplc="AA9CBB7E" w:tentative="1">
      <w:start w:val="1"/>
      <w:numFmt w:val="bullet"/>
      <w:lvlText w:val="•"/>
      <w:lvlJc w:val="left"/>
      <w:pPr>
        <w:tabs>
          <w:tab w:val="num" w:pos="5040"/>
        </w:tabs>
        <w:ind w:left="5040" w:hanging="360"/>
      </w:pPr>
      <w:rPr>
        <w:rFonts w:ascii="+mj-lt" w:hAnsi="+mj-lt" w:hint="default"/>
      </w:rPr>
    </w:lvl>
    <w:lvl w:ilvl="7" w:tplc="64D24B16" w:tentative="1">
      <w:start w:val="1"/>
      <w:numFmt w:val="bullet"/>
      <w:lvlText w:val="•"/>
      <w:lvlJc w:val="left"/>
      <w:pPr>
        <w:tabs>
          <w:tab w:val="num" w:pos="5760"/>
        </w:tabs>
        <w:ind w:left="5760" w:hanging="360"/>
      </w:pPr>
      <w:rPr>
        <w:rFonts w:ascii="+mj-lt" w:hAnsi="+mj-lt" w:hint="default"/>
      </w:rPr>
    </w:lvl>
    <w:lvl w:ilvl="8" w:tplc="1814F876" w:tentative="1">
      <w:start w:val="1"/>
      <w:numFmt w:val="bullet"/>
      <w:lvlText w:val="•"/>
      <w:lvlJc w:val="left"/>
      <w:pPr>
        <w:tabs>
          <w:tab w:val="num" w:pos="6480"/>
        </w:tabs>
        <w:ind w:left="6480" w:hanging="360"/>
      </w:pPr>
      <w:rPr>
        <w:rFonts w:ascii="+mj-lt" w:hAnsi="+mj-lt" w:hint="default"/>
      </w:rPr>
    </w:lvl>
  </w:abstractNum>
  <w:abstractNum w:abstractNumId="23" w15:restartNumberingAfterBreak="0">
    <w:nsid w:val="4F622B80"/>
    <w:multiLevelType w:val="hybridMultilevel"/>
    <w:tmpl w:val="906AA406"/>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12F4B"/>
    <w:multiLevelType w:val="hybridMultilevel"/>
    <w:tmpl w:val="0D54A58A"/>
    <w:lvl w:ilvl="0" w:tplc="975AFB70">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D423F5"/>
    <w:multiLevelType w:val="hybridMultilevel"/>
    <w:tmpl w:val="4CA85BE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2D6F8B"/>
    <w:multiLevelType w:val="hybridMultilevel"/>
    <w:tmpl w:val="59E8B218"/>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F21E2"/>
    <w:multiLevelType w:val="hybridMultilevel"/>
    <w:tmpl w:val="174AF74E"/>
    <w:lvl w:ilvl="0" w:tplc="036C9958">
      <w:start w:val="1"/>
      <w:numFmt w:val="bullet"/>
      <w:lvlText w:val="•"/>
      <w:lvlJc w:val="left"/>
      <w:pPr>
        <w:tabs>
          <w:tab w:val="num" w:pos="720"/>
        </w:tabs>
        <w:ind w:left="720" w:hanging="360"/>
      </w:pPr>
      <w:rPr>
        <w:rFonts w:ascii="+mj-lt" w:hAnsi="+mj-lt" w:hint="default"/>
      </w:rPr>
    </w:lvl>
    <w:lvl w:ilvl="1" w:tplc="537E6578" w:tentative="1">
      <w:start w:val="1"/>
      <w:numFmt w:val="bullet"/>
      <w:lvlText w:val="•"/>
      <w:lvlJc w:val="left"/>
      <w:pPr>
        <w:tabs>
          <w:tab w:val="num" w:pos="1440"/>
        </w:tabs>
        <w:ind w:left="1440" w:hanging="360"/>
      </w:pPr>
      <w:rPr>
        <w:rFonts w:ascii="+mj-lt" w:hAnsi="+mj-lt" w:hint="default"/>
      </w:rPr>
    </w:lvl>
    <w:lvl w:ilvl="2" w:tplc="3A7E7DF2" w:tentative="1">
      <w:start w:val="1"/>
      <w:numFmt w:val="bullet"/>
      <w:lvlText w:val="•"/>
      <w:lvlJc w:val="left"/>
      <w:pPr>
        <w:tabs>
          <w:tab w:val="num" w:pos="2160"/>
        </w:tabs>
        <w:ind w:left="2160" w:hanging="360"/>
      </w:pPr>
      <w:rPr>
        <w:rFonts w:ascii="+mj-lt" w:hAnsi="+mj-lt" w:hint="default"/>
      </w:rPr>
    </w:lvl>
    <w:lvl w:ilvl="3" w:tplc="2EAC06FE" w:tentative="1">
      <w:start w:val="1"/>
      <w:numFmt w:val="bullet"/>
      <w:lvlText w:val="•"/>
      <w:lvlJc w:val="left"/>
      <w:pPr>
        <w:tabs>
          <w:tab w:val="num" w:pos="2880"/>
        </w:tabs>
        <w:ind w:left="2880" w:hanging="360"/>
      </w:pPr>
      <w:rPr>
        <w:rFonts w:ascii="+mj-lt" w:hAnsi="+mj-lt" w:hint="default"/>
      </w:rPr>
    </w:lvl>
    <w:lvl w:ilvl="4" w:tplc="BB5E73D2" w:tentative="1">
      <w:start w:val="1"/>
      <w:numFmt w:val="bullet"/>
      <w:lvlText w:val="•"/>
      <w:lvlJc w:val="left"/>
      <w:pPr>
        <w:tabs>
          <w:tab w:val="num" w:pos="3600"/>
        </w:tabs>
        <w:ind w:left="3600" w:hanging="360"/>
      </w:pPr>
      <w:rPr>
        <w:rFonts w:ascii="+mj-lt" w:hAnsi="+mj-lt" w:hint="default"/>
      </w:rPr>
    </w:lvl>
    <w:lvl w:ilvl="5" w:tplc="ACAE3D24" w:tentative="1">
      <w:start w:val="1"/>
      <w:numFmt w:val="bullet"/>
      <w:lvlText w:val="•"/>
      <w:lvlJc w:val="left"/>
      <w:pPr>
        <w:tabs>
          <w:tab w:val="num" w:pos="4320"/>
        </w:tabs>
        <w:ind w:left="4320" w:hanging="360"/>
      </w:pPr>
      <w:rPr>
        <w:rFonts w:ascii="+mj-lt" w:hAnsi="+mj-lt" w:hint="default"/>
      </w:rPr>
    </w:lvl>
    <w:lvl w:ilvl="6" w:tplc="DB10AA04" w:tentative="1">
      <w:start w:val="1"/>
      <w:numFmt w:val="bullet"/>
      <w:lvlText w:val="•"/>
      <w:lvlJc w:val="left"/>
      <w:pPr>
        <w:tabs>
          <w:tab w:val="num" w:pos="5040"/>
        </w:tabs>
        <w:ind w:left="5040" w:hanging="360"/>
      </w:pPr>
      <w:rPr>
        <w:rFonts w:ascii="+mj-lt" w:hAnsi="+mj-lt" w:hint="default"/>
      </w:rPr>
    </w:lvl>
    <w:lvl w:ilvl="7" w:tplc="F64C7E4A" w:tentative="1">
      <w:start w:val="1"/>
      <w:numFmt w:val="bullet"/>
      <w:lvlText w:val="•"/>
      <w:lvlJc w:val="left"/>
      <w:pPr>
        <w:tabs>
          <w:tab w:val="num" w:pos="5760"/>
        </w:tabs>
        <w:ind w:left="5760" w:hanging="360"/>
      </w:pPr>
      <w:rPr>
        <w:rFonts w:ascii="+mj-lt" w:hAnsi="+mj-lt" w:hint="default"/>
      </w:rPr>
    </w:lvl>
    <w:lvl w:ilvl="8" w:tplc="7C86BFCC" w:tentative="1">
      <w:start w:val="1"/>
      <w:numFmt w:val="bullet"/>
      <w:lvlText w:val="•"/>
      <w:lvlJc w:val="left"/>
      <w:pPr>
        <w:tabs>
          <w:tab w:val="num" w:pos="6480"/>
        </w:tabs>
        <w:ind w:left="6480" w:hanging="360"/>
      </w:pPr>
      <w:rPr>
        <w:rFonts w:ascii="+mj-lt" w:hAnsi="+mj-lt" w:hint="default"/>
      </w:rPr>
    </w:lvl>
  </w:abstractNum>
  <w:abstractNum w:abstractNumId="28" w15:restartNumberingAfterBreak="0">
    <w:nsid w:val="58951E0E"/>
    <w:multiLevelType w:val="hybridMultilevel"/>
    <w:tmpl w:val="87EAC144"/>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2106E4"/>
    <w:multiLevelType w:val="hybridMultilevel"/>
    <w:tmpl w:val="08D64558"/>
    <w:lvl w:ilvl="0" w:tplc="EDA43B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35123B"/>
    <w:multiLevelType w:val="hybridMultilevel"/>
    <w:tmpl w:val="D5CECB2A"/>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F0254"/>
    <w:multiLevelType w:val="hybridMultilevel"/>
    <w:tmpl w:val="058E8C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B1671"/>
    <w:multiLevelType w:val="hybridMultilevel"/>
    <w:tmpl w:val="E0DC0AC0"/>
    <w:lvl w:ilvl="0" w:tplc="8F3C5898">
      <w:numFmt w:val="bullet"/>
      <w:lvlText w:val="-"/>
      <w:lvlJc w:val="left"/>
      <w:pPr>
        <w:ind w:left="360" w:hanging="360"/>
      </w:pPr>
      <w:rPr>
        <w:rFonts w:ascii="Arial" w:eastAsiaTheme="minorEastAsia"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A44BB3"/>
    <w:multiLevelType w:val="hybridMultilevel"/>
    <w:tmpl w:val="A77A5C4A"/>
    <w:lvl w:ilvl="0" w:tplc="C7A48B3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641F88"/>
    <w:multiLevelType w:val="hybridMultilevel"/>
    <w:tmpl w:val="D714CD4E"/>
    <w:lvl w:ilvl="0" w:tplc="C7A48B3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C7C0E"/>
    <w:multiLevelType w:val="hybridMultilevel"/>
    <w:tmpl w:val="44EC85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21781"/>
    <w:multiLevelType w:val="hybridMultilevel"/>
    <w:tmpl w:val="DD56B4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E1B2D"/>
    <w:multiLevelType w:val="hybridMultilevel"/>
    <w:tmpl w:val="9350FC80"/>
    <w:lvl w:ilvl="0" w:tplc="5288A8FC">
      <w:start w:val="1"/>
      <w:numFmt w:val="bullet"/>
      <w:lvlText w:val="•"/>
      <w:lvlJc w:val="left"/>
      <w:pPr>
        <w:tabs>
          <w:tab w:val="num" w:pos="720"/>
        </w:tabs>
        <w:ind w:left="720" w:hanging="360"/>
      </w:pPr>
      <w:rPr>
        <w:rFonts w:ascii="Times New Roman" w:hAnsi="Times New Roman" w:hint="default"/>
      </w:rPr>
    </w:lvl>
    <w:lvl w:ilvl="1" w:tplc="6D58637C" w:tentative="1">
      <w:start w:val="1"/>
      <w:numFmt w:val="bullet"/>
      <w:lvlText w:val="•"/>
      <w:lvlJc w:val="left"/>
      <w:pPr>
        <w:tabs>
          <w:tab w:val="num" w:pos="1440"/>
        </w:tabs>
        <w:ind w:left="1440" w:hanging="360"/>
      </w:pPr>
      <w:rPr>
        <w:rFonts w:ascii="Times New Roman" w:hAnsi="Times New Roman" w:hint="default"/>
      </w:rPr>
    </w:lvl>
    <w:lvl w:ilvl="2" w:tplc="2C48498C" w:tentative="1">
      <w:start w:val="1"/>
      <w:numFmt w:val="bullet"/>
      <w:lvlText w:val="•"/>
      <w:lvlJc w:val="left"/>
      <w:pPr>
        <w:tabs>
          <w:tab w:val="num" w:pos="2160"/>
        </w:tabs>
        <w:ind w:left="2160" w:hanging="360"/>
      </w:pPr>
      <w:rPr>
        <w:rFonts w:ascii="Times New Roman" w:hAnsi="Times New Roman" w:hint="default"/>
      </w:rPr>
    </w:lvl>
    <w:lvl w:ilvl="3" w:tplc="F760D038" w:tentative="1">
      <w:start w:val="1"/>
      <w:numFmt w:val="bullet"/>
      <w:lvlText w:val="•"/>
      <w:lvlJc w:val="left"/>
      <w:pPr>
        <w:tabs>
          <w:tab w:val="num" w:pos="2880"/>
        </w:tabs>
        <w:ind w:left="2880" w:hanging="360"/>
      </w:pPr>
      <w:rPr>
        <w:rFonts w:ascii="Times New Roman" w:hAnsi="Times New Roman" w:hint="default"/>
      </w:rPr>
    </w:lvl>
    <w:lvl w:ilvl="4" w:tplc="98767404" w:tentative="1">
      <w:start w:val="1"/>
      <w:numFmt w:val="bullet"/>
      <w:lvlText w:val="•"/>
      <w:lvlJc w:val="left"/>
      <w:pPr>
        <w:tabs>
          <w:tab w:val="num" w:pos="3600"/>
        </w:tabs>
        <w:ind w:left="3600" w:hanging="360"/>
      </w:pPr>
      <w:rPr>
        <w:rFonts w:ascii="Times New Roman" w:hAnsi="Times New Roman" w:hint="default"/>
      </w:rPr>
    </w:lvl>
    <w:lvl w:ilvl="5" w:tplc="4EBC1062" w:tentative="1">
      <w:start w:val="1"/>
      <w:numFmt w:val="bullet"/>
      <w:lvlText w:val="•"/>
      <w:lvlJc w:val="left"/>
      <w:pPr>
        <w:tabs>
          <w:tab w:val="num" w:pos="4320"/>
        </w:tabs>
        <w:ind w:left="4320" w:hanging="360"/>
      </w:pPr>
      <w:rPr>
        <w:rFonts w:ascii="Times New Roman" w:hAnsi="Times New Roman" w:hint="default"/>
      </w:rPr>
    </w:lvl>
    <w:lvl w:ilvl="6" w:tplc="CC1E3698" w:tentative="1">
      <w:start w:val="1"/>
      <w:numFmt w:val="bullet"/>
      <w:lvlText w:val="•"/>
      <w:lvlJc w:val="left"/>
      <w:pPr>
        <w:tabs>
          <w:tab w:val="num" w:pos="5040"/>
        </w:tabs>
        <w:ind w:left="5040" w:hanging="360"/>
      </w:pPr>
      <w:rPr>
        <w:rFonts w:ascii="Times New Roman" w:hAnsi="Times New Roman" w:hint="default"/>
      </w:rPr>
    </w:lvl>
    <w:lvl w:ilvl="7" w:tplc="E3F49E76" w:tentative="1">
      <w:start w:val="1"/>
      <w:numFmt w:val="bullet"/>
      <w:lvlText w:val="•"/>
      <w:lvlJc w:val="left"/>
      <w:pPr>
        <w:tabs>
          <w:tab w:val="num" w:pos="5760"/>
        </w:tabs>
        <w:ind w:left="5760" w:hanging="360"/>
      </w:pPr>
      <w:rPr>
        <w:rFonts w:ascii="Times New Roman" w:hAnsi="Times New Roman" w:hint="default"/>
      </w:rPr>
    </w:lvl>
    <w:lvl w:ilvl="8" w:tplc="A004294A"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9"/>
  </w:num>
  <w:num w:numId="3">
    <w:abstractNumId w:val="6"/>
  </w:num>
  <w:num w:numId="4">
    <w:abstractNumId w:val="12"/>
  </w:num>
  <w:num w:numId="5">
    <w:abstractNumId w:val="24"/>
  </w:num>
  <w:num w:numId="6">
    <w:abstractNumId w:val="29"/>
  </w:num>
  <w:num w:numId="7">
    <w:abstractNumId w:val="2"/>
  </w:num>
  <w:num w:numId="8">
    <w:abstractNumId w:val="17"/>
  </w:num>
  <w:num w:numId="9">
    <w:abstractNumId w:val="26"/>
  </w:num>
  <w:num w:numId="10">
    <w:abstractNumId w:val="20"/>
  </w:num>
  <w:num w:numId="11">
    <w:abstractNumId w:val="15"/>
  </w:num>
  <w:num w:numId="12">
    <w:abstractNumId w:val="18"/>
  </w:num>
  <w:num w:numId="13">
    <w:abstractNumId w:val="23"/>
  </w:num>
  <w:num w:numId="14">
    <w:abstractNumId w:val="11"/>
  </w:num>
  <w:num w:numId="15">
    <w:abstractNumId w:val="10"/>
  </w:num>
  <w:num w:numId="16">
    <w:abstractNumId w:val="3"/>
  </w:num>
  <w:num w:numId="17">
    <w:abstractNumId w:val="32"/>
  </w:num>
  <w:num w:numId="18">
    <w:abstractNumId w:val="16"/>
  </w:num>
  <w:num w:numId="19">
    <w:abstractNumId w:val="1"/>
  </w:num>
  <w:num w:numId="20">
    <w:abstractNumId w:val="4"/>
  </w:num>
  <w:num w:numId="21">
    <w:abstractNumId w:val="35"/>
  </w:num>
  <w:num w:numId="22">
    <w:abstractNumId w:val="14"/>
  </w:num>
  <w:num w:numId="23">
    <w:abstractNumId w:val="25"/>
  </w:num>
  <w:num w:numId="24">
    <w:abstractNumId w:val="36"/>
  </w:num>
  <w:num w:numId="25">
    <w:abstractNumId w:val="28"/>
  </w:num>
  <w:num w:numId="26">
    <w:abstractNumId w:val="8"/>
  </w:num>
  <w:num w:numId="27">
    <w:abstractNumId w:val="5"/>
  </w:num>
  <w:num w:numId="28">
    <w:abstractNumId w:val="27"/>
  </w:num>
  <w:num w:numId="29">
    <w:abstractNumId w:val="37"/>
  </w:num>
  <w:num w:numId="30">
    <w:abstractNumId w:val="7"/>
  </w:num>
  <w:num w:numId="31">
    <w:abstractNumId w:val="22"/>
  </w:num>
  <w:num w:numId="32">
    <w:abstractNumId w:val="19"/>
  </w:num>
  <w:num w:numId="33">
    <w:abstractNumId w:val="21"/>
  </w:num>
  <w:num w:numId="34">
    <w:abstractNumId w:val="34"/>
  </w:num>
  <w:num w:numId="35">
    <w:abstractNumId w:val="33"/>
  </w:num>
  <w:num w:numId="36">
    <w:abstractNumId w:val="31"/>
  </w:num>
  <w:num w:numId="37">
    <w:abstractNumId w:val="13"/>
  </w:num>
  <w:num w:numId="38">
    <w:abstractNumId w:val="0"/>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Tjan">
    <w15:presenceInfo w15:providerId="None" w15:userId="Roy T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05"/>
    <w:rsid w:val="00001725"/>
    <w:rsid w:val="00001EB6"/>
    <w:rsid w:val="00002A5E"/>
    <w:rsid w:val="000030C5"/>
    <w:rsid w:val="0000323D"/>
    <w:rsid w:val="00003D8E"/>
    <w:rsid w:val="00007546"/>
    <w:rsid w:val="00007AD7"/>
    <w:rsid w:val="00007C72"/>
    <w:rsid w:val="00012227"/>
    <w:rsid w:val="000122D1"/>
    <w:rsid w:val="00012A05"/>
    <w:rsid w:val="00012BD2"/>
    <w:rsid w:val="0001327A"/>
    <w:rsid w:val="0001430E"/>
    <w:rsid w:val="00015C80"/>
    <w:rsid w:val="000162B1"/>
    <w:rsid w:val="00016D80"/>
    <w:rsid w:val="0001751F"/>
    <w:rsid w:val="00017B69"/>
    <w:rsid w:val="00021319"/>
    <w:rsid w:val="0002141E"/>
    <w:rsid w:val="00022017"/>
    <w:rsid w:val="00023FAB"/>
    <w:rsid w:val="00026AA9"/>
    <w:rsid w:val="00026D19"/>
    <w:rsid w:val="000277A0"/>
    <w:rsid w:val="00032497"/>
    <w:rsid w:val="00032D1D"/>
    <w:rsid w:val="0003409D"/>
    <w:rsid w:val="000342C2"/>
    <w:rsid w:val="000359E7"/>
    <w:rsid w:val="00035F20"/>
    <w:rsid w:val="00040369"/>
    <w:rsid w:val="00041B35"/>
    <w:rsid w:val="0004367D"/>
    <w:rsid w:val="00046296"/>
    <w:rsid w:val="00046C8B"/>
    <w:rsid w:val="00047458"/>
    <w:rsid w:val="00047504"/>
    <w:rsid w:val="000504F5"/>
    <w:rsid w:val="00050B51"/>
    <w:rsid w:val="000517A9"/>
    <w:rsid w:val="00053A30"/>
    <w:rsid w:val="0005480B"/>
    <w:rsid w:val="000617F5"/>
    <w:rsid w:val="00061BF9"/>
    <w:rsid w:val="000640CF"/>
    <w:rsid w:val="00064109"/>
    <w:rsid w:val="000641DC"/>
    <w:rsid w:val="00065387"/>
    <w:rsid w:val="000655B6"/>
    <w:rsid w:val="00066DAF"/>
    <w:rsid w:val="00067345"/>
    <w:rsid w:val="00070350"/>
    <w:rsid w:val="00070C52"/>
    <w:rsid w:val="00071A3E"/>
    <w:rsid w:val="00073F8F"/>
    <w:rsid w:val="00074A15"/>
    <w:rsid w:val="00075691"/>
    <w:rsid w:val="000761DC"/>
    <w:rsid w:val="0007630A"/>
    <w:rsid w:val="00081BC7"/>
    <w:rsid w:val="00082872"/>
    <w:rsid w:val="000844C4"/>
    <w:rsid w:val="000858DA"/>
    <w:rsid w:val="00086AE7"/>
    <w:rsid w:val="00090932"/>
    <w:rsid w:val="000913A0"/>
    <w:rsid w:val="00091FE0"/>
    <w:rsid w:val="0009547E"/>
    <w:rsid w:val="000A014C"/>
    <w:rsid w:val="000A102E"/>
    <w:rsid w:val="000A11DF"/>
    <w:rsid w:val="000A13EA"/>
    <w:rsid w:val="000A25FB"/>
    <w:rsid w:val="000A2B41"/>
    <w:rsid w:val="000A2BB5"/>
    <w:rsid w:val="000A3052"/>
    <w:rsid w:val="000A34EE"/>
    <w:rsid w:val="000A4489"/>
    <w:rsid w:val="000A4871"/>
    <w:rsid w:val="000A5EC9"/>
    <w:rsid w:val="000A608C"/>
    <w:rsid w:val="000A7195"/>
    <w:rsid w:val="000B1D7F"/>
    <w:rsid w:val="000B2A1C"/>
    <w:rsid w:val="000B2A3C"/>
    <w:rsid w:val="000B5BB6"/>
    <w:rsid w:val="000B5DF6"/>
    <w:rsid w:val="000C17ED"/>
    <w:rsid w:val="000C2259"/>
    <w:rsid w:val="000C32E3"/>
    <w:rsid w:val="000C3468"/>
    <w:rsid w:val="000C4D70"/>
    <w:rsid w:val="000C78FD"/>
    <w:rsid w:val="000D06B0"/>
    <w:rsid w:val="000D07B3"/>
    <w:rsid w:val="000D0E68"/>
    <w:rsid w:val="000D2767"/>
    <w:rsid w:val="000D2914"/>
    <w:rsid w:val="000D3269"/>
    <w:rsid w:val="000D6DFE"/>
    <w:rsid w:val="000D714F"/>
    <w:rsid w:val="000E0476"/>
    <w:rsid w:val="000E0865"/>
    <w:rsid w:val="000E4034"/>
    <w:rsid w:val="000E4C2C"/>
    <w:rsid w:val="000E4ED4"/>
    <w:rsid w:val="000E6A1A"/>
    <w:rsid w:val="000E74F2"/>
    <w:rsid w:val="000E7CAF"/>
    <w:rsid w:val="000E7DB5"/>
    <w:rsid w:val="000F0CA8"/>
    <w:rsid w:val="000F3093"/>
    <w:rsid w:val="000F4594"/>
    <w:rsid w:val="000F54F7"/>
    <w:rsid w:val="000F69DC"/>
    <w:rsid w:val="000F6CE8"/>
    <w:rsid w:val="000F715B"/>
    <w:rsid w:val="000F7450"/>
    <w:rsid w:val="000F77F5"/>
    <w:rsid w:val="000F79C3"/>
    <w:rsid w:val="00100DEC"/>
    <w:rsid w:val="00101509"/>
    <w:rsid w:val="001044C1"/>
    <w:rsid w:val="00105927"/>
    <w:rsid w:val="00105EC7"/>
    <w:rsid w:val="001069F3"/>
    <w:rsid w:val="00110343"/>
    <w:rsid w:val="001108A0"/>
    <w:rsid w:val="00110A60"/>
    <w:rsid w:val="0011153F"/>
    <w:rsid w:val="00112B0D"/>
    <w:rsid w:val="00112B1A"/>
    <w:rsid w:val="00112F09"/>
    <w:rsid w:val="00113022"/>
    <w:rsid w:val="00114809"/>
    <w:rsid w:val="00115EE4"/>
    <w:rsid w:val="00116A26"/>
    <w:rsid w:val="001170E0"/>
    <w:rsid w:val="00117BDA"/>
    <w:rsid w:val="001205FC"/>
    <w:rsid w:val="001210F8"/>
    <w:rsid w:val="001235E1"/>
    <w:rsid w:val="00123F10"/>
    <w:rsid w:val="00124B06"/>
    <w:rsid w:val="00126A66"/>
    <w:rsid w:val="00132D00"/>
    <w:rsid w:val="00134194"/>
    <w:rsid w:val="00134DFC"/>
    <w:rsid w:val="00136C2A"/>
    <w:rsid w:val="00136E8C"/>
    <w:rsid w:val="00137874"/>
    <w:rsid w:val="0014064F"/>
    <w:rsid w:val="0014073A"/>
    <w:rsid w:val="00142C23"/>
    <w:rsid w:val="001431AE"/>
    <w:rsid w:val="001458D9"/>
    <w:rsid w:val="00146306"/>
    <w:rsid w:val="00146D6E"/>
    <w:rsid w:val="00150A46"/>
    <w:rsid w:val="00151F10"/>
    <w:rsid w:val="00152005"/>
    <w:rsid w:val="00153215"/>
    <w:rsid w:val="001552B7"/>
    <w:rsid w:val="00155308"/>
    <w:rsid w:val="0015600F"/>
    <w:rsid w:val="001634B1"/>
    <w:rsid w:val="00163FAD"/>
    <w:rsid w:val="0016611B"/>
    <w:rsid w:val="001677D6"/>
    <w:rsid w:val="00171201"/>
    <w:rsid w:val="00172578"/>
    <w:rsid w:val="00172CD8"/>
    <w:rsid w:val="00173F82"/>
    <w:rsid w:val="00174955"/>
    <w:rsid w:val="00175C04"/>
    <w:rsid w:val="001763AC"/>
    <w:rsid w:val="00182282"/>
    <w:rsid w:val="001832AC"/>
    <w:rsid w:val="00184036"/>
    <w:rsid w:val="00184771"/>
    <w:rsid w:val="00185659"/>
    <w:rsid w:val="00186C05"/>
    <w:rsid w:val="00187ED0"/>
    <w:rsid w:val="00191F5D"/>
    <w:rsid w:val="001922DE"/>
    <w:rsid w:val="00194793"/>
    <w:rsid w:val="001949A3"/>
    <w:rsid w:val="00195A84"/>
    <w:rsid w:val="001A1AD8"/>
    <w:rsid w:val="001A2171"/>
    <w:rsid w:val="001A2183"/>
    <w:rsid w:val="001A4028"/>
    <w:rsid w:val="001A40B0"/>
    <w:rsid w:val="001A4F05"/>
    <w:rsid w:val="001A7E09"/>
    <w:rsid w:val="001B06C1"/>
    <w:rsid w:val="001B17E8"/>
    <w:rsid w:val="001B2106"/>
    <w:rsid w:val="001B2E30"/>
    <w:rsid w:val="001B2F08"/>
    <w:rsid w:val="001B4038"/>
    <w:rsid w:val="001B45AA"/>
    <w:rsid w:val="001B6F87"/>
    <w:rsid w:val="001B787E"/>
    <w:rsid w:val="001C0326"/>
    <w:rsid w:val="001C033F"/>
    <w:rsid w:val="001C25A4"/>
    <w:rsid w:val="001C2AB8"/>
    <w:rsid w:val="001C2C36"/>
    <w:rsid w:val="001C59BE"/>
    <w:rsid w:val="001C705E"/>
    <w:rsid w:val="001D0AC5"/>
    <w:rsid w:val="001D2478"/>
    <w:rsid w:val="001D365E"/>
    <w:rsid w:val="001D46AC"/>
    <w:rsid w:val="001D49BE"/>
    <w:rsid w:val="001D53A9"/>
    <w:rsid w:val="001D6E1E"/>
    <w:rsid w:val="001D799B"/>
    <w:rsid w:val="001D7E8E"/>
    <w:rsid w:val="001E0524"/>
    <w:rsid w:val="001E17C9"/>
    <w:rsid w:val="001E483C"/>
    <w:rsid w:val="001E4EB9"/>
    <w:rsid w:val="001E6058"/>
    <w:rsid w:val="001F035B"/>
    <w:rsid w:val="001F0B51"/>
    <w:rsid w:val="001F1E43"/>
    <w:rsid w:val="001F4466"/>
    <w:rsid w:val="001F4721"/>
    <w:rsid w:val="001F7DD0"/>
    <w:rsid w:val="0020012F"/>
    <w:rsid w:val="00203E27"/>
    <w:rsid w:val="00204188"/>
    <w:rsid w:val="00204448"/>
    <w:rsid w:val="0020558B"/>
    <w:rsid w:val="0020652E"/>
    <w:rsid w:val="00206A63"/>
    <w:rsid w:val="00207D91"/>
    <w:rsid w:val="002102C0"/>
    <w:rsid w:val="0021096D"/>
    <w:rsid w:val="00211C01"/>
    <w:rsid w:val="002136A4"/>
    <w:rsid w:val="00215DB0"/>
    <w:rsid w:val="00216102"/>
    <w:rsid w:val="00217BC8"/>
    <w:rsid w:val="00220EC5"/>
    <w:rsid w:val="002221CE"/>
    <w:rsid w:val="00222BE6"/>
    <w:rsid w:val="00222FAD"/>
    <w:rsid w:val="002234D8"/>
    <w:rsid w:val="0022594B"/>
    <w:rsid w:val="002262AD"/>
    <w:rsid w:val="002310F1"/>
    <w:rsid w:val="00231427"/>
    <w:rsid w:val="002337AE"/>
    <w:rsid w:val="00234798"/>
    <w:rsid w:val="002351FA"/>
    <w:rsid w:val="002352A7"/>
    <w:rsid w:val="00235BBE"/>
    <w:rsid w:val="0023662F"/>
    <w:rsid w:val="00237B1B"/>
    <w:rsid w:val="002400D1"/>
    <w:rsid w:val="002414F7"/>
    <w:rsid w:val="0024243F"/>
    <w:rsid w:val="00242577"/>
    <w:rsid w:val="002434CF"/>
    <w:rsid w:val="00245CED"/>
    <w:rsid w:val="00247F08"/>
    <w:rsid w:val="002517CE"/>
    <w:rsid w:val="00251A50"/>
    <w:rsid w:val="00252482"/>
    <w:rsid w:val="0025291A"/>
    <w:rsid w:val="00260DFD"/>
    <w:rsid w:val="00262637"/>
    <w:rsid w:val="00264372"/>
    <w:rsid w:val="00264F53"/>
    <w:rsid w:val="00267EF3"/>
    <w:rsid w:val="00267F00"/>
    <w:rsid w:val="0027020D"/>
    <w:rsid w:val="00271686"/>
    <w:rsid w:val="00271C4E"/>
    <w:rsid w:val="00271FFB"/>
    <w:rsid w:val="00272EC3"/>
    <w:rsid w:val="0027463C"/>
    <w:rsid w:val="00276AFD"/>
    <w:rsid w:val="00283003"/>
    <w:rsid w:val="002835D3"/>
    <w:rsid w:val="0028698C"/>
    <w:rsid w:val="0029165B"/>
    <w:rsid w:val="00291E23"/>
    <w:rsid w:val="002920D8"/>
    <w:rsid w:val="00292C2E"/>
    <w:rsid w:val="00293CDE"/>
    <w:rsid w:val="0029734A"/>
    <w:rsid w:val="002A0594"/>
    <w:rsid w:val="002A0675"/>
    <w:rsid w:val="002A0AEF"/>
    <w:rsid w:val="002A1806"/>
    <w:rsid w:val="002A1C87"/>
    <w:rsid w:val="002A29B9"/>
    <w:rsid w:val="002A4CEB"/>
    <w:rsid w:val="002A5E2B"/>
    <w:rsid w:val="002A63D2"/>
    <w:rsid w:val="002B2D0A"/>
    <w:rsid w:val="002B3E70"/>
    <w:rsid w:val="002B430F"/>
    <w:rsid w:val="002B4F5D"/>
    <w:rsid w:val="002B5EEA"/>
    <w:rsid w:val="002B7C29"/>
    <w:rsid w:val="002C1959"/>
    <w:rsid w:val="002C26B4"/>
    <w:rsid w:val="002C34CF"/>
    <w:rsid w:val="002D2599"/>
    <w:rsid w:val="002D2F0E"/>
    <w:rsid w:val="002D412D"/>
    <w:rsid w:val="002D4774"/>
    <w:rsid w:val="002D51C7"/>
    <w:rsid w:val="002D5FAC"/>
    <w:rsid w:val="002D6057"/>
    <w:rsid w:val="002D764C"/>
    <w:rsid w:val="002E246E"/>
    <w:rsid w:val="002E2519"/>
    <w:rsid w:val="002E29A0"/>
    <w:rsid w:val="002E2A17"/>
    <w:rsid w:val="002E3EA2"/>
    <w:rsid w:val="002F0AA0"/>
    <w:rsid w:val="002F1582"/>
    <w:rsid w:val="002F1E68"/>
    <w:rsid w:val="002F2AD1"/>
    <w:rsid w:val="002F5150"/>
    <w:rsid w:val="002F6EDF"/>
    <w:rsid w:val="00300996"/>
    <w:rsid w:val="00302430"/>
    <w:rsid w:val="003031F5"/>
    <w:rsid w:val="0030378E"/>
    <w:rsid w:val="003106D9"/>
    <w:rsid w:val="00310C2D"/>
    <w:rsid w:val="00311829"/>
    <w:rsid w:val="00311C22"/>
    <w:rsid w:val="00312617"/>
    <w:rsid w:val="00314DE7"/>
    <w:rsid w:val="00320077"/>
    <w:rsid w:val="003215F8"/>
    <w:rsid w:val="003224C4"/>
    <w:rsid w:val="00324330"/>
    <w:rsid w:val="003249E1"/>
    <w:rsid w:val="0032572A"/>
    <w:rsid w:val="00325FF6"/>
    <w:rsid w:val="00330331"/>
    <w:rsid w:val="00331C45"/>
    <w:rsid w:val="00332F7A"/>
    <w:rsid w:val="00334DBD"/>
    <w:rsid w:val="00335B30"/>
    <w:rsid w:val="0033668B"/>
    <w:rsid w:val="0033678E"/>
    <w:rsid w:val="003377E9"/>
    <w:rsid w:val="00341360"/>
    <w:rsid w:val="003414CC"/>
    <w:rsid w:val="0034198C"/>
    <w:rsid w:val="00341C2A"/>
    <w:rsid w:val="00343E0C"/>
    <w:rsid w:val="00346174"/>
    <w:rsid w:val="003464A1"/>
    <w:rsid w:val="003471E6"/>
    <w:rsid w:val="00350DA8"/>
    <w:rsid w:val="00352E71"/>
    <w:rsid w:val="0035360D"/>
    <w:rsid w:val="00353DB6"/>
    <w:rsid w:val="00354DCA"/>
    <w:rsid w:val="0035574B"/>
    <w:rsid w:val="00355992"/>
    <w:rsid w:val="003568F3"/>
    <w:rsid w:val="00360B28"/>
    <w:rsid w:val="003646A8"/>
    <w:rsid w:val="00364C1B"/>
    <w:rsid w:val="0036573D"/>
    <w:rsid w:val="00366345"/>
    <w:rsid w:val="003664A7"/>
    <w:rsid w:val="00370766"/>
    <w:rsid w:val="00370B31"/>
    <w:rsid w:val="003712F4"/>
    <w:rsid w:val="00371716"/>
    <w:rsid w:val="00372E9A"/>
    <w:rsid w:val="00375C06"/>
    <w:rsid w:val="00376E61"/>
    <w:rsid w:val="003772AC"/>
    <w:rsid w:val="0038123C"/>
    <w:rsid w:val="003820C0"/>
    <w:rsid w:val="003829DB"/>
    <w:rsid w:val="00382EBE"/>
    <w:rsid w:val="0038602A"/>
    <w:rsid w:val="00392BDD"/>
    <w:rsid w:val="00392F34"/>
    <w:rsid w:val="00395528"/>
    <w:rsid w:val="003A1F06"/>
    <w:rsid w:val="003A27A1"/>
    <w:rsid w:val="003A533A"/>
    <w:rsid w:val="003B320E"/>
    <w:rsid w:val="003B3224"/>
    <w:rsid w:val="003B38B7"/>
    <w:rsid w:val="003B6083"/>
    <w:rsid w:val="003C279D"/>
    <w:rsid w:val="003C47E9"/>
    <w:rsid w:val="003C6A71"/>
    <w:rsid w:val="003C75E1"/>
    <w:rsid w:val="003C7F7D"/>
    <w:rsid w:val="003D1148"/>
    <w:rsid w:val="003D22E0"/>
    <w:rsid w:val="003D455D"/>
    <w:rsid w:val="003E37D3"/>
    <w:rsid w:val="003E4589"/>
    <w:rsid w:val="003E523F"/>
    <w:rsid w:val="003E60FD"/>
    <w:rsid w:val="003E629B"/>
    <w:rsid w:val="003E67DF"/>
    <w:rsid w:val="003E6A18"/>
    <w:rsid w:val="003F06F0"/>
    <w:rsid w:val="003F1A36"/>
    <w:rsid w:val="003F22F9"/>
    <w:rsid w:val="003F2A44"/>
    <w:rsid w:val="003F38C1"/>
    <w:rsid w:val="003F75D9"/>
    <w:rsid w:val="004038CF"/>
    <w:rsid w:val="00403E5F"/>
    <w:rsid w:val="004045EE"/>
    <w:rsid w:val="004062ED"/>
    <w:rsid w:val="00406745"/>
    <w:rsid w:val="0041007E"/>
    <w:rsid w:val="00410F42"/>
    <w:rsid w:val="00413463"/>
    <w:rsid w:val="00413711"/>
    <w:rsid w:val="00414655"/>
    <w:rsid w:val="004149F3"/>
    <w:rsid w:val="00415704"/>
    <w:rsid w:val="00417C21"/>
    <w:rsid w:val="00417E02"/>
    <w:rsid w:val="0042111B"/>
    <w:rsid w:val="004233CF"/>
    <w:rsid w:val="00423456"/>
    <w:rsid w:val="004238EF"/>
    <w:rsid w:val="00423AD0"/>
    <w:rsid w:val="00423C7A"/>
    <w:rsid w:val="00424FA4"/>
    <w:rsid w:val="00425E0C"/>
    <w:rsid w:val="00430930"/>
    <w:rsid w:val="00431C66"/>
    <w:rsid w:val="00433428"/>
    <w:rsid w:val="00434033"/>
    <w:rsid w:val="004343AC"/>
    <w:rsid w:val="004345FC"/>
    <w:rsid w:val="00436A62"/>
    <w:rsid w:val="004372FE"/>
    <w:rsid w:val="00437404"/>
    <w:rsid w:val="004376BE"/>
    <w:rsid w:val="004376D8"/>
    <w:rsid w:val="004406A4"/>
    <w:rsid w:val="0044090A"/>
    <w:rsid w:val="00442963"/>
    <w:rsid w:val="00443F9D"/>
    <w:rsid w:val="00444029"/>
    <w:rsid w:val="00445DB6"/>
    <w:rsid w:val="00445E35"/>
    <w:rsid w:val="00447519"/>
    <w:rsid w:val="00447753"/>
    <w:rsid w:val="00450E68"/>
    <w:rsid w:val="00451B01"/>
    <w:rsid w:val="00453A51"/>
    <w:rsid w:val="004543F7"/>
    <w:rsid w:val="00454544"/>
    <w:rsid w:val="004561A2"/>
    <w:rsid w:val="00456D8B"/>
    <w:rsid w:val="00461209"/>
    <w:rsid w:val="00461832"/>
    <w:rsid w:val="004623D0"/>
    <w:rsid w:val="00465197"/>
    <w:rsid w:val="004666E1"/>
    <w:rsid w:val="00466A7D"/>
    <w:rsid w:val="00466B7F"/>
    <w:rsid w:val="004675B7"/>
    <w:rsid w:val="00470652"/>
    <w:rsid w:val="004707B1"/>
    <w:rsid w:val="00470FB8"/>
    <w:rsid w:val="00471A9D"/>
    <w:rsid w:val="00471B3B"/>
    <w:rsid w:val="00472EB8"/>
    <w:rsid w:val="004754C2"/>
    <w:rsid w:val="00476051"/>
    <w:rsid w:val="00480176"/>
    <w:rsid w:val="00482849"/>
    <w:rsid w:val="00484C50"/>
    <w:rsid w:val="0048509A"/>
    <w:rsid w:val="00485354"/>
    <w:rsid w:val="00486172"/>
    <w:rsid w:val="00486D31"/>
    <w:rsid w:val="00486EDB"/>
    <w:rsid w:val="0049039E"/>
    <w:rsid w:val="00490AFB"/>
    <w:rsid w:val="00495626"/>
    <w:rsid w:val="004969EA"/>
    <w:rsid w:val="004A0445"/>
    <w:rsid w:val="004A0DA2"/>
    <w:rsid w:val="004A15AF"/>
    <w:rsid w:val="004A1F72"/>
    <w:rsid w:val="004A2405"/>
    <w:rsid w:val="004B0B3E"/>
    <w:rsid w:val="004B0E20"/>
    <w:rsid w:val="004B1044"/>
    <w:rsid w:val="004B2675"/>
    <w:rsid w:val="004B2A08"/>
    <w:rsid w:val="004B4197"/>
    <w:rsid w:val="004B5287"/>
    <w:rsid w:val="004B5F5B"/>
    <w:rsid w:val="004B6EC4"/>
    <w:rsid w:val="004B7BE4"/>
    <w:rsid w:val="004C0266"/>
    <w:rsid w:val="004C1F75"/>
    <w:rsid w:val="004C391F"/>
    <w:rsid w:val="004C3D12"/>
    <w:rsid w:val="004C4DE8"/>
    <w:rsid w:val="004C4FC9"/>
    <w:rsid w:val="004C5A23"/>
    <w:rsid w:val="004C60B9"/>
    <w:rsid w:val="004C7D23"/>
    <w:rsid w:val="004D1D1D"/>
    <w:rsid w:val="004D2096"/>
    <w:rsid w:val="004D301A"/>
    <w:rsid w:val="004D67F7"/>
    <w:rsid w:val="004D7389"/>
    <w:rsid w:val="004D7886"/>
    <w:rsid w:val="004E1899"/>
    <w:rsid w:val="004E45FF"/>
    <w:rsid w:val="004E4977"/>
    <w:rsid w:val="004E664A"/>
    <w:rsid w:val="004E69DE"/>
    <w:rsid w:val="004E7C88"/>
    <w:rsid w:val="004F03B8"/>
    <w:rsid w:val="004F24DD"/>
    <w:rsid w:val="004F2B8F"/>
    <w:rsid w:val="004F444E"/>
    <w:rsid w:val="004F51D3"/>
    <w:rsid w:val="004F52CC"/>
    <w:rsid w:val="004F5BA5"/>
    <w:rsid w:val="004F77CB"/>
    <w:rsid w:val="005006EC"/>
    <w:rsid w:val="0050306E"/>
    <w:rsid w:val="005041F0"/>
    <w:rsid w:val="00504E67"/>
    <w:rsid w:val="0050504D"/>
    <w:rsid w:val="0050535B"/>
    <w:rsid w:val="005068A3"/>
    <w:rsid w:val="00507739"/>
    <w:rsid w:val="00507C87"/>
    <w:rsid w:val="00511E90"/>
    <w:rsid w:val="00515710"/>
    <w:rsid w:val="00517225"/>
    <w:rsid w:val="005177A3"/>
    <w:rsid w:val="00521ED8"/>
    <w:rsid w:val="0052445D"/>
    <w:rsid w:val="0052482B"/>
    <w:rsid w:val="00524AB3"/>
    <w:rsid w:val="0052599A"/>
    <w:rsid w:val="00527C0D"/>
    <w:rsid w:val="005308BD"/>
    <w:rsid w:val="00530D3F"/>
    <w:rsid w:val="005330A9"/>
    <w:rsid w:val="005361E6"/>
    <w:rsid w:val="00537880"/>
    <w:rsid w:val="00540C21"/>
    <w:rsid w:val="005411BB"/>
    <w:rsid w:val="00542FCB"/>
    <w:rsid w:val="00543988"/>
    <w:rsid w:val="00543C7A"/>
    <w:rsid w:val="00544035"/>
    <w:rsid w:val="0054680F"/>
    <w:rsid w:val="00546CC6"/>
    <w:rsid w:val="00547CD1"/>
    <w:rsid w:val="00550A88"/>
    <w:rsid w:val="005555E5"/>
    <w:rsid w:val="00556956"/>
    <w:rsid w:val="00556CC1"/>
    <w:rsid w:val="00557B5F"/>
    <w:rsid w:val="00561833"/>
    <w:rsid w:val="00563377"/>
    <w:rsid w:val="00564267"/>
    <w:rsid w:val="00565B74"/>
    <w:rsid w:val="005660F0"/>
    <w:rsid w:val="00567F5C"/>
    <w:rsid w:val="00570C51"/>
    <w:rsid w:val="005713CB"/>
    <w:rsid w:val="00572018"/>
    <w:rsid w:val="00574DDD"/>
    <w:rsid w:val="005752E6"/>
    <w:rsid w:val="00575DC1"/>
    <w:rsid w:val="005762A7"/>
    <w:rsid w:val="005777F3"/>
    <w:rsid w:val="005803AE"/>
    <w:rsid w:val="00580533"/>
    <w:rsid w:val="00582DFB"/>
    <w:rsid w:val="005834BD"/>
    <w:rsid w:val="00583510"/>
    <w:rsid w:val="00584868"/>
    <w:rsid w:val="0058593E"/>
    <w:rsid w:val="00585AA7"/>
    <w:rsid w:val="00585E2F"/>
    <w:rsid w:val="00587F9A"/>
    <w:rsid w:val="00590823"/>
    <w:rsid w:val="00590C20"/>
    <w:rsid w:val="00590EFE"/>
    <w:rsid w:val="005910CC"/>
    <w:rsid w:val="00591B62"/>
    <w:rsid w:val="00592AAA"/>
    <w:rsid w:val="00592E95"/>
    <w:rsid w:val="00593F27"/>
    <w:rsid w:val="0059710E"/>
    <w:rsid w:val="00597218"/>
    <w:rsid w:val="005978FD"/>
    <w:rsid w:val="00597BD7"/>
    <w:rsid w:val="00597D97"/>
    <w:rsid w:val="005A0BC3"/>
    <w:rsid w:val="005A1A2B"/>
    <w:rsid w:val="005A54C7"/>
    <w:rsid w:val="005A57E5"/>
    <w:rsid w:val="005B0E57"/>
    <w:rsid w:val="005B40D8"/>
    <w:rsid w:val="005B4FAD"/>
    <w:rsid w:val="005B56E7"/>
    <w:rsid w:val="005B5C0E"/>
    <w:rsid w:val="005B61AC"/>
    <w:rsid w:val="005B70AC"/>
    <w:rsid w:val="005B7BF1"/>
    <w:rsid w:val="005C0507"/>
    <w:rsid w:val="005C0F21"/>
    <w:rsid w:val="005C3717"/>
    <w:rsid w:val="005C437B"/>
    <w:rsid w:val="005C6E0A"/>
    <w:rsid w:val="005D0B2E"/>
    <w:rsid w:val="005D1E3F"/>
    <w:rsid w:val="005D20D5"/>
    <w:rsid w:val="005D393F"/>
    <w:rsid w:val="005D432C"/>
    <w:rsid w:val="005D62A0"/>
    <w:rsid w:val="005D68FD"/>
    <w:rsid w:val="005D6933"/>
    <w:rsid w:val="005D7D4D"/>
    <w:rsid w:val="005E0E45"/>
    <w:rsid w:val="005E6075"/>
    <w:rsid w:val="005E60C6"/>
    <w:rsid w:val="005E6E74"/>
    <w:rsid w:val="005E6F0F"/>
    <w:rsid w:val="005F0D3A"/>
    <w:rsid w:val="005F1864"/>
    <w:rsid w:val="005F1F64"/>
    <w:rsid w:val="005F2446"/>
    <w:rsid w:val="005F2C5C"/>
    <w:rsid w:val="005F3A63"/>
    <w:rsid w:val="005F574C"/>
    <w:rsid w:val="005F5EB1"/>
    <w:rsid w:val="005F670B"/>
    <w:rsid w:val="0060047F"/>
    <w:rsid w:val="00601386"/>
    <w:rsid w:val="00602D19"/>
    <w:rsid w:val="0060700B"/>
    <w:rsid w:val="006073C5"/>
    <w:rsid w:val="00611285"/>
    <w:rsid w:val="00611FC5"/>
    <w:rsid w:val="00612881"/>
    <w:rsid w:val="00613A7D"/>
    <w:rsid w:val="00614FA1"/>
    <w:rsid w:val="006150CF"/>
    <w:rsid w:val="00615D14"/>
    <w:rsid w:val="00615DC3"/>
    <w:rsid w:val="0061773B"/>
    <w:rsid w:val="00621162"/>
    <w:rsid w:val="00622B80"/>
    <w:rsid w:val="00622B99"/>
    <w:rsid w:val="0062387F"/>
    <w:rsid w:val="006241B0"/>
    <w:rsid w:val="00624566"/>
    <w:rsid w:val="006251D0"/>
    <w:rsid w:val="0062556A"/>
    <w:rsid w:val="00626480"/>
    <w:rsid w:val="00626711"/>
    <w:rsid w:val="00633F98"/>
    <w:rsid w:val="00635383"/>
    <w:rsid w:val="006365E4"/>
    <w:rsid w:val="00637FDB"/>
    <w:rsid w:val="00641054"/>
    <w:rsid w:val="006418DA"/>
    <w:rsid w:val="00641EB3"/>
    <w:rsid w:val="00646105"/>
    <w:rsid w:val="0064755A"/>
    <w:rsid w:val="006529E3"/>
    <w:rsid w:val="00652B63"/>
    <w:rsid w:val="0065528F"/>
    <w:rsid w:val="00655519"/>
    <w:rsid w:val="00655B97"/>
    <w:rsid w:val="00655EC2"/>
    <w:rsid w:val="00656BA9"/>
    <w:rsid w:val="00657937"/>
    <w:rsid w:val="00660EA6"/>
    <w:rsid w:val="00661936"/>
    <w:rsid w:val="00664561"/>
    <w:rsid w:val="00666BEE"/>
    <w:rsid w:val="00666F7C"/>
    <w:rsid w:val="00667E3B"/>
    <w:rsid w:val="00670392"/>
    <w:rsid w:val="00670A80"/>
    <w:rsid w:val="00672DD9"/>
    <w:rsid w:val="0068056E"/>
    <w:rsid w:val="00681039"/>
    <w:rsid w:val="00681080"/>
    <w:rsid w:val="006827ED"/>
    <w:rsid w:val="00683221"/>
    <w:rsid w:val="006835BC"/>
    <w:rsid w:val="0068370D"/>
    <w:rsid w:val="00683C05"/>
    <w:rsid w:val="00684B68"/>
    <w:rsid w:val="006868E4"/>
    <w:rsid w:val="00687DCE"/>
    <w:rsid w:val="0069168D"/>
    <w:rsid w:val="006917FA"/>
    <w:rsid w:val="00692010"/>
    <w:rsid w:val="0069283C"/>
    <w:rsid w:val="00692D56"/>
    <w:rsid w:val="00694306"/>
    <w:rsid w:val="0069439D"/>
    <w:rsid w:val="00695410"/>
    <w:rsid w:val="00697679"/>
    <w:rsid w:val="006A0983"/>
    <w:rsid w:val="006A0E7B"/>
    <w:rsid w:val="006A1AC3"/>
    <w:rsid w:val="006A1DDE"/>
    <w:rsid w:val="006A2436"/>
    <w:rsid w:val="006A2852"/>
    <w:rsid w:val="006A4D2D"/>
    <w:rsid w:val="006A7089"/>
    <w:rsid w:val="006A77A2"/>
    <w:rsid w:val="006B1B9E"/>
    <w:rsid w:val="006B7005"/>
    <w:rsid w:val="006C167A"/>
    <w:rsid w:val="006C16AB"/>
    <w:rsid w:val="006C2FAC"/>
    <w:rsid w:val="006C4EFE"/>
    <w:rsid w:val="006D1F45"/>
    <w:rsid w:val="006D2330"/>
    <w:rsid w:val="006D3255"/>
    <w:rsid w:val="006D4FAD"/>
    <w:rsid w:val="006D6396"/>
    <w:rsid w:val="006D7017"/>
    <w:rsid w:val="006D733C"/>
    <w:rsid w:val="006E015D"/>
    <w:rsid w:val="006E0797"/>
    <w:rsid w:val="006E0BB1"/>
    <w:rsid w:val="006E2DFC"/>
    <w:rsid w:val="006E4804"/>
    <w:rsid w:val="006F0605"/>
    <w:rsid w:val="006F1422"/>
    <w:rsid w:val="006F2A42"/>
    <w:rsid w:val="006F54AB"/>
    <w:rsid w:val="006F55E5"/>
    <w:rsid w:val="006F6034"/>
    <w:rsid w:val="006F65FE"/>
    <w:rsid w:val="006F739C"/>
    <w:rsid w:val="0070037D"/>
    <w:rsid w:val="007003BC"/>
    <w:rsid w:val="0070236F"/>
    <w:rsid w:val="007045A6"/>
    <w:rsid w:val="00704604"/>
    <w:rsid w:val="0070565C"/>
    <w:rsid w:val="00705D95"/>
    <w:rsid w:val="00706E4B"/>
    <w:rsid w:val="007121A5"/>
    <w:rsid w:val="00712A0D"/>
    <w:rsid w:val="00712FCA"/>
    <w:rsid w:val="00713B10"/>
    <w:rsid w:val="00715477"/>
    <w:rsid w:val="007159C3"/>
    <w:rsid w:val="007166E6"/>
    <w:rsid w:val="00716801"/>
    <w:rsid w:val="0072120E"/>
    <w:rsid w:val="00724755"/>
    <w:rsid w:val="00725655"/>
    <w:rsid w:val="0072678E"/>
    <w:rsid w:val="00727297"/>
    <w:rsid w:val="00727EFA"/>
    <w:rsid w:val="00730DF4"/>
    <w:rsid w:val="00733D47"/>
    <w:rsid w:val="00733E3D"/>
    <w:rsid w:val="007342AE"/>
    <w:rsid w:val="00734BCA"/>
    <w:rsid w:val="0073744B"/>
    <w:rsid w:val="0073768A"/>
    <w:rsid w:val="00737D85"/>
    <w:rsid w:val="00741B0C"/>
    <w:rsid w:val="00743E59"/>
    <w:rsid w:val="0074445F"/>
    <w:rsid w:val="00745ED7"/>
    <w:rsid w:val="00747757"/>
    <w:rsid w:val="0075129A"/>
    <w:rsid w:val="007517C7"/>
    <w:rsid w:val="00751C92"/>
    <w:rsid w:val="00751EFB"/>
    <w:rsid w:val="0075430D"/>
    <w:rsid w:val="00754F1A"/>
    <w:rsid w:val="00755E67"/>
    <w:rsid w:val="0075756C"/>
    <w:rsid w:val="00761300"/>
    <w:rsid w:val="00763F4D"/>
    <w:rsid w:val="00766798"/>
    <w:rsid w:val="007671BC"/>
    <w:rsid w:val="00772DC4"/>
    <w:rsid w:val="00773C61"/>
    <w:rsid w:val="00773EB5"/>
    <w:rsid w:val="0077486C"/>
    <w:rsid w:val="00780A2A"/>
    <w:rsid w:val="00783768"/>
    <w:rsid w:val="0078620B"/>
    <w:rsid w:val="007866C2"/>
    <w:rsid w:val="00790CEF"/>
    <w:rsid w:val="007918FA"/>
    <w:rsid w:val="00793086"/>
    <w:rsid w:val="00793ECF"/>
    <w:rsid w:val="00794245"/>
    <w:rsid w:val="0079470F"/>
    <w:rsid w:val="00794A15"/>
    <w:rsid w:val="007960B7"/>
    <w:rsid w:val="007975A3"/>
    <w:rsid w:val="00797E44"/>
    <w:rsid w:val="007A0C12"/>
    <w:rsid w:val="007A0F0A"/>
    <w:rsid w:val="007A1211"/>
    <w:rsid w:val="007A3235"/>
    <w:rsid w:val="007A35EB"/>
    <w:rsid w:val="007A3639"/>
    <w:rsid w:val="007A6F7D"/>
    <w:rsid w:val="007B03A6"/>
    <w:rsid w:val="007B06EF"/>
    <w:rsid w:val="007B1DAD"/>
    <w:rsid w:val="007B2207"/>
    <w:rsid w:val="007B2B30"/>
    <w:rsid w:val="007B5203"/>
    <w:rsid w:val="007B68CB"/>
    <w:rsid w:val="007C4156"/>
    <w:rsid w:val="007C46D9"/>
    <w:rsid w:val="007C4E19"/>
    <w:rsid w:val="007C595D"/>
    <w:rsid w:val="007C76D6"/>
    <w:rsid w:val="007C7D5F"/>
    <w:rsid w:val="007D212D"/>
    <w:rsid w:val="007D24DD"/>
    <w:rsid w:val="007D3921"/>
    <w:rsid w:val="007D48A5"/>
    <w:rsid w:val="007D4B81"/>
    <w:rsid w:val="007D5C07"/>
    <w:rsid w:val="007D69B9"/>
    <w:rsid w:val="007E129A"/>
    <w:rsid w:val="007E1ACF"/>
    <w:rsid w:val="007E22F9"/>
    <w:rsid w:val="007E4663"/>
    <w:rsid w:val="007E70E5"/>
    <w:rsid w:val="007F06A0"/>
    <w:rsid w:val="007F372B"/>
    <w:rsid w:val="007F3BDF"/>
    <w:rsid w:val="007F40E0"/>
    <w:rsid w:val="007F5880"/>
    <w:rsid w:val="007F5ED8"/>
    <w:rsid w:val="007F5F9C"/>
    <w:rsid w:val="007F73A7"/>
    <w:rsid w:val="00802DFA"/>
    <w:rsid w:val="00805307"/>
    <w:rsid w:val="00805CC3"/>
    <w:rsid w:val="0080710A"/>
    <w:rsid w:val="0081025F"/>
    <w:rsid w:val="00810E5D"/>
    <w:rsid w:val="00812282"/>
    <w:rsid w:val="00812546"/>
    <w:rsid w:val="008154B4"/>
    <w:rsid w:val="0081630E"/>
    <w:rsid w:val="00820229"/>
    <w:rsid w:val="008205C1"/>
    <w:rsid w:val="00820EBF"/>
    <w:rsid w:val="00821C8C"/>
    <w:rsid w:val="00821E95"/>
    <w:rsid w:val="00823381"/>
    <w:rsid w:val="00824669"/>
    <w:rsid w:val="0082486A"/>
    <w:rsid w:val="00825D11"/>
    <w:rsid w:val="00826105"/>
    <w:rsid w:val="008312E0"/>
    <w:rsid w:val="00832555"/>
    <w:rsid w:val="00840E84"/>
    <w:rsid w:val="008450E9"/>
    <w:rsid w:val="0084645A"/>
    <w:rsid w:val="00847D92"/>
    <w:rsid w:val="0085103D"/>
    <w:rsid w:val="00852757"/>
    <w:rsid w:val="00853D97"/>
    <w:rsid w:val="00853F45"/>
    <w:rsid w:val="00853F6A"/>
    <w:rsid w:val="00855307"/>
    <w:rsid w:val="00855E90"/>
    <w:rsid w:val="008560D8"/>
    <w:rsid w:val="0085670E"/>
    <w:rsid w:val="00857236"/>
    <w:rsid w:val="00857953"/>
    <w:rsid w:val="00860093"/>
    <w:rsid w:val="00863FBA"/>
    <w:rsid w:val="0086515C"/>
    <w:rsid w:val="00866598"/>
    <w:rsid w:val="0086790C"/>
    <w:rsid w:val="00870061"/>
    <w:rsid w:val="008705AC"/>
    <w:rsid w:val="00871819"/>
    <w:rsid w:val="00872D4D"/>
    <w:rsid w:val="00874109"/>
    <w:rsid w:val="0087527F"/>
    <w:rsid w:val="00875AE0"/>
    <w:rsid w:val="00876A98"/>
    <w:rsid w:val="00881038"/>
    <w:rsid w:val="00881A2E"/>
    <w:rsid w:val="00882D89"/>
    <w:rsid w:val="00884798"/>
    <w:rsid w:val="00884BDE"/>
    <w:rsid w:val="008851A1"/>
    <w:rsid w:val="008929BA"/>
    <w:rsid w:val="008939B1"/>
    <w:rsid w:val="00894535"/>
    <w:rsid w:val="0089503E"/>
    <w:rsid w:val="0089684D"/>
    <w:rsid w:val="008A2098"/>
    <w:rsid w:val="008A2312"/>
    <w:rsid w:val="008A454B"/>
    <w:rsid w:val="008A5C9C"/>
    <w:rsid w:val="008A5E43"/>
    <w:rsid w:val="008A61F6"/>
    <w:rsid w:val="008A64B2"/>
    <w:rsid w:val="008B03E2"/>
    <w:rsid w:val="008B1AC9"/>
    <w:rsid w:val="008B21BE"/>
    <w:rsid w:val="008B3340"/>
    <w:rsid w:val="008B3AE5"/>
    <w:rsid w:val="008B3E7E"/>
    <w:rsid w:val="008B7491"/>
    <w:rsid w:val="008B774F"/>
    <w:rsid w:val="008C0F07"/>
    <w:rsid w:val="008C0F99"/>
    <w:rsid w:val="008C2686"/>
    <w:rsid w:val="008C40B6"/>
    <w:rsid w:val="008C5224"/>
    <w:rsid w:val="008C75FB"/>
    <w:rsid w:val="008C776D"/>
    <w:rsid w:val="008C7DD0"/>
    <w:rsid w:val="008D0569"/>
    <w:rsid w:val="008D0C94"/>
    <w:rsid w:val="008D18F9"/>
    <w:rsid w:val="008D3644"/>
    <w:rsid w:val="008D3DC8"/>
    <w:rsid w:val="008D4FC0"/>
    <w:rsid w:val="008D554E"/>
    <w:rsid w:val="008D7795"/>
    <w:rsid w:val="008E06BB"/>
    <w:rsid w:val="008E5949"/>
    <w:rsid w:val="008E59E9"/>
    <w:rsid w:val="008E5B8D"/>
    <w:rsid w:val="008E5C2F"/>
    <w:rsid w:val="008F0DEC"/>
    <w:rsid w:val="008F1832"/>
    <w:rsid w:val="008F1FF1"/>
    <w:rsid w:val="008F2D34"/>
    <w:rsid w:val="008F39ED"/>
    <w:rsid w:val="008F4BF8"/>
    <w:rsid w:val="008F5231"/>
    <w:rsid w:val="008F5C94"/>
    <w:rsid w:val="008F758D"/>
    <w:rsid w:val="008F765F"/>
    <w:rsid w:val="008F7B77"/>
    <w:rsid w:val="009004CD"/>
    <w:rsid w:val="00901A9B"/>
    <w:rsid w:val="00902924"/>
    <w:rsid w:val="009031B3"/>
    <w:rsid w:val="009046E8"/>
    <w:rsid w:val="0090581A"/>
    <w:rsid w:val="00905C4E"/>
    <w:rsid w:val="00906B52"/>
    <w:rsid w:val="009122E1"/>
    <w:rsid w:val="00912A2C"/>
    <w:rsid w:val="009154E8"/>
    <w:rsid w:val="00916590"/>
    <w:rsid w:val="0091767B"/>
    <w:rsid w:val="00917C4A"/>
    <w:rsid w:val="00924124"/>
    <w:rsid w:val="00926311"/>
    <w:rsid w:val="00930D39"/>
    <w:rsid w:val="00931173"/>
    <w:rsid w:val="00931DD3"/>
    <w:rsid w:val="00933194"/>
    <w:rsid w:val="00933AE0"/>
    <w:rsid w:val="00934C3D"/>
    <w:rsid w:val="009354EF"/>
    <w:rsid w:val="009366D1"/>
    <w:rsid w:val="00936C00"/>
    <w:rsid w:val="009372FE"/>
    <w:rsid w:val="00940420"/>
    <w:rsid w:val="00940816"/>
    <w:rsid w:val="00940D8A"/>
    <w:rsid w:val="009422E0"/>
    <w:rsid w:val="00944EC6"/>
    <w:rsid w:val="0094522C"/>
    <w:rsid w:val="00946679"/>
    <w:rsid w:val="009478F2"/>
    <w:rsid w:val="0095168B"/>
    <w:rsid w:val="00952BA1"/>
    <w:rsid w:val="00952E0C"/>
    <w:rsid w:val="00953231"/>
    <w:rsid w:val="009536F7"/>
    <w:rsid w:val="00954A90"/>
    <w:rsid w:val="00956846"/>
    <w:rsid w:val="00957B80"/>
    <w:rsid w:val="00957C0B"/>
    <w:rsid w:val="0096281D"/>
    <w:rsid w:val="00962C6B"/>
    <w:rsid w:val="0096475A"/>
    <w:rsid w:val="00965153"/>
    <w:rsid w:val="00965E51"/>
    <w:rsid w:val="00966F94"/>
    <w:rsid w:val="00967492"/>
    <w:rsid w:val="00967C55"/>
    <w:rsid w:val="00970C84"/>
    <w:rsid w:val="00970E5B"/>
    <w:rsid w:val="009710DA"/>
    <w:rsid w:val="00971D2A"/>
    <w:rsid w:val="0097212F"/>
    <w:rsid w:val="00974FA5"/>
    <w:rsid w:val="00976450"/>
    <w:rsid w:val="00976AC7"/>
    <w:rsid w:val="00976DDB"/>
    <w:rsid w:val="00977921"/>
    <w:rsid w:val="009821E7"/>
    <w:rsid w:val="00982DF4"/>
    <w:rsid w:val="00983EA5"/>
    <w:rsid w:val="00983FD5"/>
    <w:rsid w:val="0098425E"/>
    <w:rsid w:val="00991707"/>
    <w:rsid w:val="00991D6D"/>
    <w:rsid w:val="009922A2"/>
    <w:rsid w:val="00993821"/>
    <w:rsid w:val="00993DD0"/>
    <w:rsid w:val="00994143"/>
    <w:rsid w:val="009944C1"/>
    <w:rsid w:val="009960D7"/>
    <w:rsid w:val="0099791C"/>
    <w:rsid w:val="009A0A0D"/>
    <w:rsid w:val="009A2029"/>
    <w:rsid w:val="009A2D26"/>
    <w:rsid w:val="009A3A9C"/>
    <w:rsid w:val="009A47C5"/>
    <w:rsid w:val="009A4CF3"/>
    <w:rsid w:val="009A5435"/>
    <w:rsid w:val="009A6737"/>
    <w:rsid w:val="009A68AC"/>
    <w:rsid w:val="009A7379"/>
    <w:rsid w:val="009A73B8"/>
    <w:rsid w:val="009A7D33"/>
    <w:rsid w:val="009A7F4B"/>
    <w:rsid w:val="009B039F"/>
    <w:rsid w:val="009B16AE"/>
    <w:rsid w:val="009B1A38"/>
    <w:rsid w:val="009B1C6F"/>
    <w:rsid w:val="009B29A9"/>
    <w:rsid w:val="009B6BD4"/>
    <w:rsid w:val="009B758E"/>
    <w:rsid w:val="009B7993"/>
    <w:rsid w:val="009C1070"/>
    <w:rsid w:val="009C185B"/>
    <w:rsid w:val="009C24BB"/>
    <w:rsid w:val="009C267F"/>
    <w:rsid w:val="009C2844"/>
    <w:rsid w:val="009C2B88"/>
    <w:rsid w:val="009C4FC5"/>
    <w:rsid w:val="009D0A17"/>
    <w:rsid w:val="009D0C57"/>
    <w:rsid w:val="009D1459"/>
    <w:rsid w:val="009D17EC"/>
    <w:rsid w:val="009D33A0"/>
    <w:rsid w:val="009D3A6D"/>
    <w:rsid w:val="009D5031"/>
    <w:rsid w:val="009D54B5"/>
    <w:rsid w:val="009D5D3C"/>
    <w:rsid w:val="009D61B1"/>
    <w:rsid w:val="009D798B"/>
    <w:rsid w:val="009D7EC0"/>
    <w:rsid w:val="009E123D"/>
    <w:rsid w:val="009E3B73"/>
    <w:rsid w:val="009E4536"/>
    <w:rsid w:val="009E4D6D"/>
    <w:rsid w:val="009E5CD1"/>
    <w:rsid w:val="009E5F99"/>
    <w:rsid w:val="009E6895"/>
    <w:rsid w:val="009E6F29"/>
    <w:rsid w:val="009F05B0"/>
    <w:rsid w:val="009F2B38"/>
    <w:rsid w:val="009F3AC1"/>
    <w:rsid w:val="00A003F8"/>
    <w:rsid w:val="00A0064E"/>
    <w:rsid w:val="00A01D25"/>
    <w:rsid w:val="00A02E2C"/>
    <w:rsid w:val="00A0326A"/>
    <w:rsid w:val="00A038E9"/>
    <w:rsid w:val="00A06B0F"/>
    <w:rsid w:val="00A10A8A"/>
    <w:rsid w:val="00A115EC"/>
    <w:rsid w:val="00A14C06"/>
    <w:rsid w:val="00A15A69"/>
    <w:rsid w:val="00A16019"/>
    <w:rsid w:val="00A16FFD"/>
    <w:rsid w:val="00A21BC6"/>
    <w:rsid w:val="00A21FA4"/>
    <w:rsid w:val="00A22B63"/>
    <w:rsid w:val="00A24FDB"/>
    <w:rsid w:val="00A2555D"/>
    <w:rsid w:val="00A25DAC"/>
    <w:rsid w:val="00A26242"/>
    <w:rsid w:val="00A3008D"/>
    <w:rsid w:val="00A307C1"/>
    <w:rsid w:val="00A31132"/>
    <w:rsid w:val="00A33F7C"/>
    <w:rsid w:val="00A3528E"/>
    <w:rsid w:val="00A36676"/>
    <w:rsid w:val="00A367FC"/>
    <w:rsid w:val="00A369B7"/>
    <w:rsid w:val="00A4098D"/>
    <w:rsid w:val="00A417D0"/>
    <w:rsid w:val="00A41CA1"/>
    <w:rsid w:val="00A446D2"/>
    <w:rsid w:val="00A476B2"/>
    <w:rsid w:val="00A502B5"/>
    <w:rsid w:val="00A50E86"/>
    <w:rsid w:val="00A51123"/>
    <w:rsid w:val="00A51841"/>
    <w:rsid w:val="00A51C1C"/>
    <w:rsid w:val="00A51EBC"/>
    <w:rsid w:val="00A54757"/>
    <w:rsid w:val="00A54B78"/>
    <w:rsid w:val="00A5686B"/>
    <w:rsid w:val="00A57004"/>
    <w:rsid w:val="00A602EF"/>
    <w:rsid w:val="00A62079"/>
    <w:rsid w:val="00A620F2"/>
    <w:rsid w:val="00A63E21"/>
    <w:rsid w:val="00A64416"/>
    <w:rsid w:val="00A65FE4"/>
    <w:rsid w:val="00A662EC"/>
    <w:rsid w:val="00A67B8F"/>
    <w:rsid w:val="00A71A00"/>
    <w:rsid w:val="00A71ED0"/>
    <w:rsid w:val="00A724BD"/>
    <w:rsid w:val="00A72ECF"/>
    <w:rsid w:val="00A7301B"/>
    <w:rsid w:val="00A77576"/>
    <w:rsid w:val="00A806AF"/>
    <w:rsid w:val="00A82390"/>
    <w:rsid w:val="00A84CE7"/>
    <w:rsid w:val="00A86D55"/>
    <w:rsid w:val="00A876EE"/>
    <w:rsid w:val="00A9112A"/>
    <w:rsid w:val="00A917A6"/>
    <w:rsid w:val="00A91CA7"/>
    <w:rsid w:val="00A92C82"/>
    <w:rsid w:val="00A93B44"/>
    <w:rsid w:val="00A93E9D"/>
    <w:rsid w:val="00A93FA5"/>
    <w:rsid w:val="00A9465B"/>
    <w:rsid w:val="00A95A47"/>
    <w:rsid w:val="00A9603F"/>
    <w:rsid w:val="00A964AB"/>
    <w:rsid w:val="00AA0005"/>
    <w:rsid w:val="00AA2227"/>
    <w:rsid w:val="00AA425B"/>
    <w:rsid w:val="00AA5C33"/>
    <w:rsid w:val="00AA619F"/>
    <w:rsid w:val="00AA6E53"/>
    <w:rsid w:val="00AA7610"/>
    <w:rsid w:val="00AA77E3"/>
    <w:rsid w:val="00AB14B3"/>
    <w:rsid w:val="00AB1B36"/>
    <w:rsid w:val="00AB1C76"/>
    <w:rsid w:val="00AB1F68"/>
    <w:rsid w:val="00AB202B"/>
    <w:rsid w:val="00AB2569"/>
    <w:rsid w:val="00AB32EE"/>
    <w:rsid w:val="00AB4D1D"/>
    <w:rsid w:val="00AB56C6"/>
    <w:rsid w:val="00AC1F02"/>
    <w:rsid w:val="00AC4FCC"/>
    <w:rsid w:val="00AC59E9"/>
    <w:rsid w:val="00AD02DD"/>
    <w:rsid w:val="00AD0B55"/>
    <w:rsid w:val="00AD2470"/>
    <w:rsid w:val="00AD2F77"/>
    <w:rsid w:val="00AD35EC"/>
    <w:rsid w:val="00AD48CF"/>
    <w:rsid w:val="00AD7A76"/>
    <w:rsid w:val="00AE0CC6"/>
    <w:rsid w:val="00AE17BC"/>
    <w:rsid w:val="00AE2695"/>
    <w:rsid w:val="00AE3762"/>
    <w:rsid w:val="00AE3D27"/>
    <w:rsid w:val="00AE505C"/>
    <w:rsid w:val="00AE521B"/>
    <w:rsid w:val="00AE58DD"/>
    <w:rsid w:val="00AE62AF"/>
    <w:rsid w:val="00AF6215"/>
    <w:rsid w:val="00AF6BC9"/>
    <w:rsid w:val="00AF6CB1"/>
    <w:rsid w:val="00B00405"/>
    <w:rsid w:val="00B01447"/>
    <w:rsid w:val="00B0167B"/>
    <w:rsid w:val="00B02B22"/>
    <w:rsid w:val="00B05806"/>
    <w:rsid w:val="00B05F11"/>
    <w:rsid w:val="00B06577"/>
    <w:rsid w:val="00B07DD1"/>
    <w:rsid w:val="00B105AD"/>
    <w:rsid w:val="00B112FC"/>
    <w:rsid w:val="00B117FE"/>
    <w:rsid w:val="00B12A88"/>
    <w:rsid w:val="00B13152"/>
    <w:rsid w:val="00B13BF5"/>
    <w:rsid w:val="00B13E44"/>
    <w:rsid w:val="00B15EE2"/>
    <w:rsid w:val="00B1675A"/>
    <w:rsid w:val="00B16C23"/>
    <w:rsid w:val="00B17643"/>
    <w:rsid w:val="00B209AF"/>
    <w:rsid w:val="00B22540"/>
    <w:rsid w:val="00B23E58"/>
    <w:rsid w:val="00B2440E"/>
    <w:rsid w:val="00B2609B"/>
    <w:rsid w:val="00B2736E"/>
    <w:rsid w:val="00B32E14"/>
    <w:rsid w:val="00B337DC"/>
    <w:rsid w:val="00B3381B"/>
    <w:rsid w:val="00B34A08"/>
    <w:rsid w:val="00B35920"/>
    <w:rsid w:val="00B3728F"/>
    <w:rsid w:val="00B4245F"/>
    <w:rsid w:val="00B45477"/>
    <w:rsid w:val="00B45EB3"/>
    <w:rsid w:val="00B50337"/>
    <w:rsid w:val="00B52DE6"/>
    <w:rsid w:val="00B54144"/>
    <w:rsid w:val="00B5465E"/>
    <w:rsid w:val="00B558DB"/>
    <w:rsid w:val="00B56284"/>
    <w:rsid w:val="00B564DF"/>
    <w:rsid w:val="00B607BF"/>
    <w:rsid w:val="00B62173"/>
    <w:rsid w:val="00B63E0E"/>
    <w:rsid w:val="00B670D6"/>
    <w:rsid w:val="00B6782B"/>
    <w:rsid w:val="00B70463"/>
    <w:rsid w:val="00B714DC"/>
    <w:rsid w:val="00B71973"/>
    <w:rsid w:val="00B72464"/>
    <w:rsid w:val="00B72794"/>
    <w:rsid w:val="00B736E2"/>
    <w:rsid w:val="00B73B2D"/>
    <w:rsid w:val="00B743DC"/>
    <w:rsid w:val="00B75FD2"/>
    <w:rsid w:val="00B778E9"/>
    <w:rsid w:val="00B81E7A"/>
    <w:rsid w:val="00B836DA"/>
    <w:rsid w:val="00B85341"/>
    <w:rsid w:val="00B8645C"/>
    <w:rsid w:val="00B864F8"/>
    <w:rsid w:val="00B86FA5"/>
    <w:rsid w:val="00B9389E"/>
    <w:rsid w:val="00B93E7F"/>
    <w:rsid w:val="00B9544F"/>
    <w:rsid w:val="00B95C45"/>
    <w:rsid w:val="00B97BED"/>
    <w:rsid w:val="00BA010A"/>
    <w:rsid w:val="00BA43F1"/>
    <w:rsid w:val="00BA47D1"/>
    <w:rsid w:val="00BA4BDE"/>
    <w:rsid w:val="00BA507F"/>
    <w:rsid w:val="00BA572F"/>
    <w:rsid w:val="00BA57AF"/>
    <w:rsid w:val="00BA735C"/>
    <w:rsid w:val="00BB0618"/>
    <w:rsid w:val="00BB15DA"/>
    <w:rsid w:val="00BB1FC3"/>
    <w:rsid w:val="00BB2490"/>
    <w:rsid w:val="00BB2954"/>
    <w:rsid w:val="00BB4DF9"/>
    <w:rsid w:val="00BB4EA0"/>
    <w:rsid w:val="00BB66B6"/>
    <w:rsid w:val="00BB77A9"/>
    <w:rsid w:val="00BC1753"/>
    <w:rsid w:val="00BC38CC"/>
    <w:rsid w:val="00BC42CB"/>
    <w:rsid w:val="00BC47F8"/>
    <w:rsid w:val="00BC51B6"/>
    <w:rsid w:val="00BC5A58"/>
    <w:rsid w:val="00BC6205"/>
    <w:rsid w:val="00BC6409"/>
    <w:rsid w:val="00BC6D98"/>
    <w:rsid w:val="00BC7B46"/>
    <w:rsid w:val="00BD013A"/>
    <w:rsid w:val="00BD175F"/>
    <w:rsid w:val="00BD3182"/>
    <w:rsid w:val="00BD33DD"/>
    <w:rsid w:val="00BD3A12"/>
    <w:rsid w:val="00BD46D9"/>
    <w:rsid w:val="00BD5959"/>
    <w:rsid w:val="00BD7E58"/>
    <w:rsid w:val="00BE06B1"/>
    <w:rsid w:val="00BE1186"/>
    <w:rsid w:val="00BE236D"/>
    <w:rsid w:val="00BE4323"/>
    <w:rsid w:val="00BE47D9"/>
    <w:rsid w:val="00BF0AB3"/>
    <w:rsid w:val="00BF0E55"/>
    <w:rsid w:val="00BF3C86"/>
    <w:rsid w:val="00BF4684"/>
    <w:rsid w:val="00BF6263"/>
    <w:rsid w:val="00C004E8"/>
    <w:rsid w:val="00C018D1"/>
    <w:rsid w:val="00C0195B"/>
    <w:rsid w:val="00C03569"/>
    <w:rsid w:val="00C03E7D"/>
    <w:rsid w:val="00C047D2"/>
    <w:rsid w:val="00C048B2"/>
    <w:rsid w:val="00C04DE3"/>
    <w:rsid w:val="00C070D0"/>
    <w:rsid w:val="00C11CCF"/>
    <w:rsid w:val="00C12780"/>
    <w:rsid w:val="00C16098"/>
    <w:rsid w:val="00C16DD8"/>
    <w:rsid w:val="00C16F20"/>
    <w:rsid w:val="00C17714"/>
    <w:rsid w:val="00C17A8D"/>
    <w:rsid w:val="00C206D1"/>
    <w:rsid w:val="00C2142F"/>
    <w:rsid w:val="00C214C9"/>
    <w:rsid w:val="00C21B05"/>
    <w:rsid w:val="00C23DEF"/>
    <w:rsid w:val="00C2425C"/>
    <w:rsid w:val="00C25669"/>
    <w:rsid w:val="00C300EF"/>
    <w:rsid w:val="00C32047"/>
    <w:rsid w:val="00C35697"/>
    <w:rsid w:val="00C407A1"/>
    <w:rsid w:val="00C40889"/>
    <w:rsid w:val="00C42CF0"/>
    <w:rsid w:val="00C43831"/>
    <w:rsid w:val="00C46D8F"/>
    <w:rsid w:val="00C50530"/>
    <w:rsid w:val="00C52133"/>
    <w:rsid w:val="00C52908"/>
    <w:rsid w:val="00C53525"/>
    <w:rsid w:val="00C54AEE"/>
    <w:rsid w:val="00C55EAC"/>
    <w:rsid w:val="00C56789"/>
    <w:rsid w:val="00C57B45"/>
    <w:rsid w:val="00C6089C"/>
    <w:rsid w:val="00C625F0"/>
    <w:rsid w:val="00C6392C"/>
    <w:rsid w:val="00C6404B"/>
    <w:rsid w:val="00C6475C"/>
    <w:rsid w:val="00C66666"/>
    <w:rsid w:val="00C66BA4"/>
    <w:rsid w:val="00C67EA9"/>
    <w:rsid w:val="00C7243B"/>
    <w:rsid w:val="00C75312"/>
    <w:rsid w:val="00C7695B"/>
    <w:rsid w:val="00C7766B"/>
    <w:rsid w:val="00C807A5"/>
    <w:rsid w:val="00C80869"/>
    <w:rsid w:val="00C812DF"/>
    <w:rsid w:val="00C81B89"/>
    <w:rsid w:val="00C839BA"/>
    <w:rsid w:val="00C83E12"/>
    <w:rsid w:val="00C83E6C"/>
    <w:rsid w:val="00C87900"/>
    <w:rsid w:val="00C87EA1"/>
    <w:rsid w:val="00C91002"/>
    <w:rsid w:val="00C936AD"/>
    <w:rsid w:val="00C939F1"/>
    <w:rsid w:val="00C94644"/>
    <w:rsid w:val="00C96F27"/>
    <w:rsid w:val="00C97256"/>
    <w:rsid w:val="00C976B5"/>
    <w:rsid w:val="00CA07B1"/>
    <w:rsid w:val="00CB1D21"/>
    <w:rsid w:val="00CB1F36"/>
    <w:rsid w:val="00CB2A53"/>
    <w:rsid w:val="00CB4E7D"/>
    <w:rsid w:val="00CB789A"/>
    <w:rsid w:val="00CC01C0"/>
    <w:rsid w:val="00CC0EBD"/>
    <w:rsid w:val="00CC28B8"/>
    <w:rsid w:val="00CC2E9C"/>
    <w:rsid w:val="00CC3E07"/>
    <w:rsid w:val="00CC4E0C"/>
    <w:rsid w:val="00CC619B"/>
    <w:rsid w:val="00CC6BBE"/>
    <w:rsid w:val="00CD02B1"/>
    <w:rsid w:val="00CD227F"/>
    <w:rsid w:val="00CD248E"/>
    <w:rsid w:val="00CD4CDE"/>
    <w:rsid w:val="00CD5BB4"/>
    <w:rsid w:val="00CD602B"/>
    <w:rsid w:val="00CE06A8"/>
    <w:rsid w:val="00CE167E"/>
    <w:rsid w:val="00CE2B93"/>
    <w:rsid w:val="00CE384E"/>
    <w:rsid w:val="00CE3BF6"/>
    <w:rsid w:val="00CE4F7B"/>
    <w:rsid w:val="00CE554C"/>
    <w:rsid w:val="00CE5A0C"/>
    <w:rsid w:val="00CE6893"/>
    <w:rsid w:val="00CE7451"/>
    <w:rsid w:val="00CE7925"/>
    <w:rsid w:val="00CF04A7"/>
    <w:rsid w:val="00CF04C2"/>
    <w:rsid w:val="00CF0B31"/>
    <w:rsid w:val="00CF0D94"/>
    <w:rsid w:val="00CF5516"/>
    <w:rsid w:val="00CF5C5E"/>
    <w:rsid w:val="00CF614E"/>
    <w:rsid w:val="00CF73FC"/>
    <w:rsid w:val="00CF7868"/>
    <w:rsid w:val="00D0291B"/>
    <w:rsid w:val="00D0328B"/>
    <w:rsid w:val="00D05A45"/>
    <w:rsid w:val="00D05AAB"/>
    <w:rsid w:val="00D0719C"/>
    <w:rsid w:val="00D1014E"/>
    <w:rsid w:val="00D12479"/>
    <w:rsid w:val="00D1425D"/>
    <w:rsid w:val="00D1502F"/>
    <w:rsid w:val="00D1540A"/>
    <w:rsid w:val="00D1664D"/>
    <w:rsid w:val="00D16A64"/>
    <w:rsid w:val="00D16CD1"/>
    <w:rsid w:val="00D1730D"/>
    <w:rsid w:val="00D178EC"/>
    <w:rsid w:val="00D20A99"/>
    <w:rsid w:val="00D21520"/>
    <w:rsid w:val="00D24905"/>
    <w:rsid w:val="00D268C0"/>
    <w:rsid w:val="00D269F3"/>
    <w:rsid w:val="00D27470"/>
    <w:rsid w:val="00D27A48"/>
    <w:rsid w:val="00D30F5C"/>
    <w:rsid w:val="00D367BB"/>
    <w:rsid w:val="00D4182D"/>
    <w:rsid w:val="00D45630"/>
    <w:rsid w:val="00D5061C"/>
    <w:rsid w:val="00D51BE6"/>
    <w:rsid w:val="00D536BC"/>
    <w:rsid w:val="00D5426B"/>
    <w:rsid w:val="00D56A12"/>
    <w:rsid w:val="00D60A7C"/>
    <w:rsid w:val="00D61E74"/>
    <w:rsid w:val="00D62AC9"/>
    <w:rsid w:val="00D63D56"/>
    <w:rsid w:val="00D64C91"/>
    <w:rsid w:val="00D64D89"/>
    <w:rsid w:val="00D6702F"/>
    <w:rsid w:val="00D7098F"/>
    <w:rsid w:val="00D71BEF"/>
    <w:rsid w:val="00D73824"/>
    <w:rsid w:val="00D73E33"/>
    <w:rsid w:val="00D77872"/>
    <w:rsid w:val="00D82824"/>
    <w:rsid w:val="00D84455"/>
    <w:rsid w:val="00D869A8"/>
    <w:rsid w:val="00D87A94"/>
    <w:rsid w:val="00D87E0F"/>
    <w:rsid w:val="00D92169"/>
    <w:rsid w:val="00D93888"/>
    <w:rsid w:val="00D953F5"/>
    <w:rsid w:val="00D976D5"/>
    <w:rsid w:val="00D978D7"/>
    <w:rsid w:val="00D97A84"/>
    <w:rsid w:val="00DA07E5"/>
    <w:rsid w:val="00DA1B31"/>
    <w:rsid w:val="00DA2F23"/>
    <w:rsid w:val="00DA3054"/>
    <w:rsid w:val="00DA4344"/>
    <w:rsid w:val="00DA4740"/>
    <w:rsid w:val="00DA55B4"/>
    <w:rsid w:val="00DB098F"/>
    <w:rsid w:val="00DB19F7"/>
    <w:rsid w:val="00DB220A"/>
    <w:rsid w:val="00DB2C17"/>
    <w:rsid w:val="00DB311F"/>
    <w:rsid w:val="00DB3877"/>
    <w:rsid w:val="00DB3C7D"/>
    <w:rsid w:val="00DB6603"/>
    <w:rsid w:val="00DC2245"/>
    <w:rsid w:val="00DC2E9C"/>
    <w:rsid w:val="00DC3123"/>
    <w:rsid w:val="00DC34A8"/>
    <w:rsid w:val="00DC65B6"/>
    <w:rsid w:val="00DD0188"/>
    <w:rsid w:val="00DD0490"/>
    <w:rsid w:val="00DD0F9E"/>
    <w:rsid w:val="00DD1F87"/>
    <w:rsid w:val="00DD20D9"/>
    <w:rsid w:val="00DD570C"/>
    <w:rsid w:val="00DE0749"/>
    <w:rsid w:val="00DE2606"/>
    <w:rsid w:val="00DE2F6D"/>
    <w:rsid w:val="00DE3620"/>
    <w:rsid w:val="00DE5D83"/>
    <w:rsid w:val="00DE60D1"/>
    <w:rsid w:val="00DE7FC0"/>
    <w:rsid w:val="00DF25F9"/>
    <w:rsid w:val="00DF3245"/>
    <w:rsid w:val="00DF3F15"/>
    <w:rsid w:val="00DF5778"/>
    <w:rsid w:val="00DF640B"/>
    <w:rsid w:val="00DF6777"/>
    <w:rsid w:val="00DF71BD"/>
    <w:rsid w:val="00E01B78"/>
    <w:rsid w:val="00E02E24"/>
    <w:rsid w:val="00E105E8"/>
    <w:rsid w:val="00E10CB1"/>
    <w:rsid w:val="00E1497D"/>
    <w:rsid w:val="00E20C76"/>
    <w:rsid w:val="00E245FE"/>
    <w:rsid w:val="00E25735"/>
    <w:rsid w:val="00E25E96"/>
    <w:rsid w:val="00E30455"/>
    <w:rsid w:val="00E30517"/>
    <w:rsid w:val="00E32051"/>
    <w:rsid w:val="00E34A5B"/>
    <w:rsid w:val="00E36135"/>
    <w:rsid w:val="00E41A2D"/>
    <w:rsid w:val="00E41A61"/>
    <w:rsid w:val="00E43409"/>
    <w:rsid w:val="00E435A8"/>
    <w:rsid w:val="00E44CA5"/>
    <w:rsid w:val="00E45AF0"/>
    <w:rsid w:val="00E45FD6"/>
    <w:rsid w:val="00E472E2"/>
    <w:rsid w:val="00E51BA6"/>
    <w:rsid w:val="00E51BE6"/>
    <w:rsid w:val="00E51C49"/>
    <w:rsid w:val="00E53277"/>
    <w:rsid w:val="00E53B04"/>
    <w:rsid w:val="00E54F80"/>
    <w:rsid w:val="00E56344"/>
    <w:rsid w:val="00E56988"/>
    <w:rsid w:val="00E61427"/>
    <w:rsid w:val="00E64224"/>
    <w:rsid w:val="00E66987"/>
    <w:rsid w:val="00E7031B"/>
    <w:rsid w:val="00E71D22"/>
    <w:rsid w:val="00E724DF"/>
    <w:rsid w:val="00E72AFD"/>
    <w:rsid w:val="00E73A36"/>
    <w:rsid w:val="00E75601"/>
    <w:rsid w:val="00E76D36"/>
    <w:rsid w:val="00E77D5C"/>
    <w:rsid w:val="00E80724"/>
    <w:rsid w:val="00E80ED2"/>
    <w:rsid w:val="00E81CF8"/>
    <w:rsid w:val="00E837A0"/>
    <w:rsid w:val="00E83D44"/>
    <w:rsid w:val="00E86C4D"/>
    <w:rsid w:val="00E87EBB"/>
    <w:rsid w:val="00E90B2B"/>
    <w:rsid w:val="00E91C82"/>
    <w:rsid w:val="00E937CD"/>
    <w:rsid w:val="00E943D4"/>
    <w:rsid w:val="00E953F2"/>
    <w:rsid w:val="00E95C74"/>
    <w:rsid w:val="00E97F78"/>
    <w:rsid w:val="00EA17AB"/>
    <w:rsid w:val="00EA3EBD"/>
    <w:rsid w:val="00EA41FF"/>
    <w:rsid w:val="00EA5160"/>
    <w:rsid w:val="00EB088C"/>
    <w:rsid w:val="00EB23E7"/>
    <w:rsid w:val="00EB4131"/>
    <w:rsid w:val="00EB5086"/>
    <w:rsid w:val="00EB529C"/>
    <w:rsid w:val="00EB55F3"/>
    <w:rsid w:val="00EB5E26"/>
    <w:rsid w:val="00EB5E82"/>
    <w:rsid w:val="00EC01AD"/>
    <w:rsid w:val="00EC1815"/>
    <w:rsid w:val="00EC3650"/>
    <w:rsid w:val="00EC3CC8"/>
    <w:rsid w:val="00EC4E27"/>
    <w:rsid w:val="00EC5A96"/>
    <w:rsid w:val="00ED137C"/>
    <w:rsid w:val="00ED3450"/>
    <w:rsid w:val="00ED3477"/>
    <w:rsid w:val="00ED4225"/>
    <w:rsid w:val="00ED43E8"/>
    <w:rsid w:val="00ED4A95"/>
    <w:rsid w:val="00ED5166"/>
    <w:rsid w:val="00ED700F"/>
    <w:rsid w:val="00ED7770"/>
    <w:rsid w:val="00EE185B"/>
    <w:rsid w:val="00EE1BE8"/>
    <w:rsid w:val="00EE26DB"/>
    <w:rsid w:val="00EE7255"/>
    <w:rsid w:val="00EF026E"/>
    <w:rsid w:val="00EF15E8"/>
    <w:rsid w:val="00EF2139"/>
    <w:rsid w:val="00EF3589"/>
    <w:rsid w:val="00EF432E"/>
    <w:rsid w:val="00EF6021"/>
    <w:rsid w:val="00F012DE"/>
    <w:rsid w:val="00F02BD4"/>
    <w:rsid w:val="00F02FB1"/>
    <w:rsid w:val="00F05FB2"/>
    <w:rsid w:val="00F063C3"/>
    <w:rsid w:val="00F066EC"/>
    <w:rsid w:val="00F06AE7"/>
    <w:rsid w:val="00F07D3B"/>
    <w:rsid w:val="00F105BC"/>
    <w:rsid w:val="00F10BF2"/>
    <w:rsid w:val="00F12F16"/>
    <w:rsid w:val="00F149E8"/>
    <w:rsid w:val="00F14B0D"/>
    <w:rsid w:val="00F161F3"/>
    <w:rsid w:val="00F1684B"/>
    <w:rsid w:val="00F176C0"/>
    <w:rsid w:val="00F17CF1"/>
    <w:rsid w:val="00F20518"/>
    <w:rsid w:val="00F23BB9"/>
    <w:rsid w:val="00F27AB0"/>
    <w:rsid w:val="00F33456"/>
    <w:rsid w:val="00F349B5"/>
    <w:rsid w:val="00F3506D"/>
    <w:rsid w:val="00F36588"/>
    <w:rsid w:val="00F3763F"/>
    <w:rsid w:val="00F37C97"/>
    <w:rsid w:val="00F42CDD"/>
    <w:rsid w:val="00F4674F"/>
    <w:rsid w:val="00F55041"/>
    <w:rsid w:val="00F56304"/>
    <w:rsid w:val="00F57E00"/>
    <w:rsid w:val="00F61DA8"/>
    <w:rsid w:val="00F67B1A"/>
    <w:rsid w:val="00F70AAC"/>
    <w:rsid w:val="00F75126"/>
    <w:rsid w:val="00F753D5"/>
    <w:rsid w:val="00F7649A"/>
    <w:rsid w:val="00F767E3"/>
    <w:rsid w:val="00F77523"/>
    <w:rsid w:val="00F77927"/>
    <w:rsid w:val="00F77CF1"/>
    <w:rsid w:val="00F81178"/>
    <w:rsid w:val="00F84E0B"/>
    <w:rsid w:val="00F852E6"/>
    <w:rsid w:val="00F87259"/>
    <w:rsid w:val="00F87C44"/>
    <w:rsid w:val="00F87FF2"/>
    <w:rsid w:val="00F90476"/>
    <w:rsid w:val="00F908AD"/>
    <w:rsid w:val="00F918AF"/>
    <w:rsid w:val="00F949A8"/>
    <w:rsid w:val="00F951F6"/>
    <w:rsid w:val="00F95E1F"/>
    <w:rsid w:val="00F96125"/>
    <w:rsid w:val="00F966DE"/>
    <w:rsid w:val="00FA1329"/>
    <w:rsid w:val="00FA2AD4"/>
    <w:rsid w:val="00FA409D"/>
    <w:rsid w:val="00FA5899"/>
    <w:rsid w:val="00FA5AA9"/>
    <w:rsid w:val="00FA6401"/>
    <w:rsid w:val="00FA6608"/>
    <w:rsid w:val="00FA73A2"/>
    <w:rsid w:val="00FB1E82"/>
    <w:rsid w:val="00FB20C7"/>
    <w:rsid w:val="00FB344D"/>
    <w:rsid w:val="00FB3FF7"/>
    <w:rsid w:val="00FB5739"/>
    <w:rsid w:val="00FB619A"/>
    <w:rsid w:val="00FB6537"/>
    <w:rsid w:val="00FC174D"/>
    <w:rsid w:val="00FC33AA"/>
    <w:rsid w:val="00FD0DF2"/>
    <w:rsid w:val="00FD1F1D"/>
    <w:rsid w:val="00FD31CC"/>
    <w:rsid w:val="00FD34A7"/>
    <w:rsid w:val="00FD43EC"/>
    <w:rsid w:val="00FD4D5D"/>
    <w:rsid w:val="00FD5651"/>
    <w:rsid w:val="00FD6655"/>
    <w:rsid w:val="00FD672A"/>
    <w:rsid w:val="00FD7089"/>
    <w:rsid w:val="00FD7792"/>
    <w:rsid w:val="00FE14EC"/>
    <w:rsid w:val="00FE279B"/>
    <w:rsid w:val="00FE2D49"/>
    <w:rsid w:val="00FE4782"/>
    <w:rsid w:val="00FE4995"/>
    <w:rsid w:val="00FE4B98"/>
    <w:rsid w:val="00FF167C"/>
    <w:rsid w:val="00FF2333"/>
    <w:rsid w:val="00FF3300"/>
    <w:rsid w:val="00FF5F18"/>
    <w:rsid w:val="00FF6A96"/>
    <w:rsid w:val="00FF7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F4E084"/>
  <w15:docId w15:val="{B9875BA8-8375-4D4C-A3B5-AED0ABAD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5F"/>
    <w:rPr>
      <w:rFonts w:ascii="Gill Sans Infant Std" w:hAnsi="Gill Sans Infant Std"/>
    </w:rPr>
  </w:style>
  <w:style w:type="paragraph" w:styleId="Heading1">
    <w:name w:val="heading 1"/>
    <w:basedOn w:val="Normal"/>
    <w:next w:val="Normal"/>
    <w:link w:val="Heading1Char"/>
    <w:uiPriority w:val="9"/>
    <w:qFormat/>
    <w:rsid w:val="00271C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1C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A2405"/>
    <w:pPr>
      <w:spacing w:after="0" w:line="240" w:lineRule="auto"/>
    </w:pPr>
    <w:rPr>
      <w:rFonts w:ascii="Gill Sans Infant Std" w:hAnsi="Gill Sans Infant Std"/>
    </w:rPr>
  </w:style>
  <w:style w:type="character" w:styleId="CommentReference">
    <w:name w:val="annotation reference"/>
    <w:basedOn w:val="DefaultParagraphFont"/>
    <w:uiPriority w:val="99"/>
    <w:semiHidden/>
    <w:unhideWhenUsed/>
    <w:rsid w:val="009A7F4B"/>
    <w:rPr>
      <w:sz w:val="16"/>
      <w:szCs w:val="16"/>
    </w:rPr>
  </w:style>
  <w:style w:type="paragraph" w:styleId="CommentText">
    <w:name w:val="annotation text"/>
    <w:basedOn w:val="Normal"/>
    <w:link w:val="CommentTextChar"/>
    <w:uiPriority w:val="99"/>
    <w:unhideWhenUsed/>
    <w:rsid w:val="009A7F4B"/>
    <w:pPr>
      <w:spacing w:line="240" w:lineRule="auto"/>
    </w:pPr>
    <w:rPr>
      <w:sz w:val="20"/>
      <w:szCs w:val="20"/>
    </w:rPr>
  </w:style>
  <w:style w:type="character" w:customStyle="1" w:styleId="CommentTextChar">
    <w:name w:val="Comment Text Char"/>
    <w:basedOn w:val="DefaultParagraphFont"/>
    <w:link w:val="CommentText"/>
    <w:uiPriority w:val="99"/>
    <w:rsid w:val="009A7F4B"/>
    <w:rPr>
      <w:rFonts w:ascii="Gill Sans Infant Std" w:hAnsi="Gill Sans Infant Std"/>
      <w:sz w:val="20"/>
      <w:szCs w:val="20"/>
    </w:rPr>
  </w:style>
  <w:style w:type="paragraph" w:styleId="CommentSubject">
    <w:name w:val="annotation subject"/>
    <w:basedOn w:val="CommentText"/>
    <w:next w:val="CommentText"/>
    <w:link w:val="CommentSubjectChar"/>
    <w:uiPriority w:val="99"/>
    <w:semiHidden/>
    <w:unhideWhenUsed/>
    <w:rsid w:val="009A7F4B"/>
    <w:rPr>
      <w:b/>
      <w:bCs/>
    </w:rPr>
  </w:style>
  <w:style w:type="character" w:customStyle="1" w:styleId="CommentSubjectChar">
    <w:name w:val="Comment Subject Char"/>
    <w:basedOn w:val="CommentTextChar"/>
    <w:link w:val="CommentSubject"/>
    <w:uiPriority w:val="99"/>
    <w:semiHidden/>
    <w:rsid w:val="009A7F4B"/>
    <w:rPr>
      <w:rFonts w:ascii="Gill Sans Infant Std" w:hAnsi="Gill Sans Infant Std"/>
      <w:b/>
      <w:bCs/>
      <w:sz w:val="20"/>
      <w:szCs w:val="20"/>
    </w:rPr>
  </w:style>
  <w:style w:type="paragraph" w:styleId="BalloonText">
    <w:name w:val="Balloon Text"/>
    <w:basedOn w:val="Normal"/>
    <w:link w:val="BalloonTextChar"/>
    <w:uiPriority w:val="99"/>
    <w:semiHidden/>
    <w:unhideWhenUsed/>
    <w:rsid w:val="009A7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4B"/>
    <w:rPr>
      <w:rFonts w:ascii="Segoe UI" w:hAnsi="Segoe UI" w:cs="Segoe UI"/>
      <w:sz w:val="18"/>
      <w:szCs w:val="18"/>
    </w:rPr>
  </w:style>
  <w:style w:type="paragraph" w:styleId="ListParagraph">
    <w:name w:val="List Paragraph"/>
    <w:basedOn w:val="Normal"/>
    <w:uiPriority w:val="34"/>
    <w:qFormat/>
    <w:rsid w:val="00271C4E"/>
    <w:pPr>
      <w:ind w:left="720"/>
      <w:contextualSpacing/>
    </w:pPr>
  </w:style>
  <w:style w:type="character" w:customStyle="1" w:styleId="Heading1Char">
    <w:name w:val="Heading 1 Char"/>
    <w:basedOn w:val="DefaultParagraphFont"/>
    <w:link w:val="Heading1"/>
    <w:uiPriority w:val="9"/>
    <w:rsid w:val="00271C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71C4E"/>
    <w:rPr>
      <w:rFonts w:asciiTheme="majorHAnsi" w:eastAsiaTheme="majorEastAsia" w:hAnsiTheme="majorHAnsi" w:cstheme="majorBidi"/>
      <w:color w:val="365F91" w:themeColor="accent1" w:themeShade="BF"/>
      <w:sz w:val="26"/>
      <w:szCs w:val="26"/>
    </w:rPr>
  </w:style>
  <w:style w:type="paragraph" w:styleId="FootnoteText">
    <w:name w:val="footnote text"/>
    <w:aliases w:val="Footnote Text Char Char,Char,FOOTNOTES,fn,single space,Footnote Text1,Fodnotetekst Tegn,footnote text Char,Fodnotetekst Tegn Char,single space Char,footnote text Char Char Char,Fodnotetekst Tegn Char1,f,Footnote Text Char1, Char3 Char1"/>
    <w:basedOn w:val="Normal"/>
    <w:link w:val="FootnoteTextChar"/>
    <w:uiPriority w:val="99"/>
    <w:rsid w:val="004D301A"/>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aliases w:val="Footnote Text Char Char Char,Char Char1,FOOTNOTES Char,fn Char,single space Char1,Footnote Text1 Char,Fodnotetekst Tegn Char2,footnote text Char Char,Fodnotetekst Tegn Char Char,single space Char Char,footnote text Char Char Char Char"/>
    <w:basedOn w:val="DefaultParagraphFont"/>
    <w:link w:val="FootnoteText"/>
    <w:uiPriority w:val="99"/>
    <w:rsid w:val="004D301A"/>
    <w:rPr>
      <w:rFonts w:ascii="Times New Roman" w:eastAsia="Times New Roman" w:hAnsi="Times New Roman" w:cs="Times New Roman"/>
      <w:sz w:val="20"/>
      <w:szCs w:val="20"/>
      <w:lang w:val="x-none"/>
    </w:rPr>
  </w:style>
  <w:style w:type="character" w:styleId="FootnoteReference">
    <w:name w:val="footnote reference"/>
    <w:aliases w:val="ftref,Char Char,16 Point,Superscript 6 Point,16 Point Char,Superscript 6 Point Char,ftref Char,BVI fnr Char,BVI fnr Car Car Char,BVI fnr Car Char,BVI fnr Car Car Car Car Char,BVI fnr Car Car Car Car Char Char Char,Footnotes refss"/>
    <w:link w:val="BVIfnrCarattereCarZchnChar"/>
    <w:uiPriority w:val="99"/>
    <w:rsid w:val="004D301A"/>
    <w:rPr>
      <w:vertAlign w:val="superscript"/>
    </w:rPr>
  </w:style>
  <w:style w:type="character" w:customStyle="1" w:styleId="NoSpacingChar">
    <w:name w:val="No Spacing Char"/>
    <w:link w:val="NoSpacing"/>
    <w:uiPriority w:val="1"/>
    <w:rsid w:val="004D301A"/>
    <w:rPr>
      <w:rFonts w:ascii="Gill Sans Infant Std" w:hAnsi="Gill Sans Infant Std"/>
    </w:rPr>
  </w:style>
  <w:style w:type="paragraph" w:customStyle="1" w:styleId="BVIfnrCarattereCarZchnChar">
    <w:name w:val="BVI fnr Carattere Car Zchn Char"/>
    <w:aliases w:val="BVI fnr Car Car Carattere Car Zchn Char,BVI fnr Car Carattere Car Zchn Char,BVI fnr Car Car Car Car Carattere Car Zchn Char,BVI fnr Carattere Car Char"/>
    <w:basedOn w:val="Normal"/>
    <w:link w:val="FootnoteReference"/>
    <w:uiPriority w:val="99"/>
    <w:rsid w:val="004D301A"/>
    <w:pPr>
      <w:spacing w:after="160" w:line="240" w:lineRule="exact"/>
    </w:pPr>
    <w:rPr>
      <w:rFonts w:asciiTheme="minorHAnsi" w:hAnsiTheme="minorHAnsi"/>
      <w:vertAlign w:val="superscript"/>
    </w:rPr>
  </w:style>
  <w:style w:type="paragraph" w:styleId="Header">
    <w:name w:val="header"/>
    <w:basedOn w:val="Normal"/>
    <w:link w:val="HeaderChar"/>
    <w:uiPriority w:val="99"/>
    <w:unhideWhenUsed/>
    <w:rsid w:val="00A26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242"/>
    <w:rPr>
      <w:rFonts w:ascii="Gill Sans Infant Std" w:hAnsi="Gill Sans Infant Std"/>
    </w:rPr>
  </w:style>
  <w:style w:type="paragraph" w:styleId="Footer">
    <w:name w:val="footer"/>
    <w:basedOn w:val="Normal"/>
    <w:link w:val="FooterChar"/>
    <w:uiPriority w:val="99"/>
    <w:unhideWhenUsed/>
    <w:rsid w:val="00A26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242"/>
    <w:rPr>
      <w:rFonts w:ascii="Gill Sans Infant Std" w:hAnsi="Gill Sans Infant Std"/>
    </w:rPr>
  </w:style>
  <w:style w:type="character" w:styleId="EndnoteReference">
    <w:name w:val="endnote reference"/>
    <w:basedOn w:val="DefaultParagraphFont"/>
    <w:uiPriority w:val="99"/>
    <w:unhideWhenUsed/>
    <w:rsid w:val="00820229"/>
    <w:rPr>
      <w:vertAlign w:val="superscript"/>
    </w:rPr>
  </w:style>
  <w:style w:type="character" w:styleId="PageNumber">
    <w:name w:val="page number"/>
    <w:basedOn w:val="DefaultParagraphFont"/>
    <w:uiPriority w:val="99"/>
    <w:semiHidden/>
    <w:unhideWhenUsed/>
    <w:rsid w:val="009536F7"/>
  </w:style>
  <w:style w:type="paragraph" w:customStyle="1" w:styleId="Default">
    <w:name w:val="Default"/>
    <w:rsid w:val="009536F7"/>
    <w:pPr>
      <w:autoSpaceDE w:val="0"/>
      <w:autoSpaceDN w:val="0"/>
      <w:adjustRightInd w:val="0"/>
      <w:spacing w:after="0" w:line="240" w:lineRule="auto"/>
    </w:pPr>
    <w:rPr>
      <w:rFonts w:ascii="Arial" w:hAnsi="Arial" w:cs="Arial"/>
      <w:color w:val="000000"/>
      <w:sz w:val="24"/>
      <w:szCs w:val="24"/>
      <w:lang w:val="en-US"/>
    </w:rPr>
  </w:style>
  <w:style w:type="character" w:customStyle="1" w:styleId="hvr">
    <w:name w:val="hvr"/>
    <w:basedOn w:val="DefaultParagraphFont"/>
    <w:rsid w:val="000E6A1A"/>
  </w:style>
  <w:style w:type="character" w:styleId="Hyperlink">
    <w:name w:val="Hyperlink"/>
    <w:uiPriority w:val="99"/>
    <w:rsid w:val="00A65FE4"/>
    <w:rPr>
      <w:color w:val="0000FF"/>
      <w:u w:val="single"/>
    </w:rPr>
  </w:style>
  <w:style w:type="paragraph" w:styleId="TOCHeading">
    <w:name w:val="TOC Heading"/>
    <w:basedOn w:val="Heading1"/>
    <w:next w:val="Normal"/>
    <w:uiPriority w:val="39"/>
    <w:unhideWhenUsed/>
    <w:qFormat/>
    <w:rsid w:val="007D4B81"/>
    <w:pPr>
      <w:spacing w:line="259" w:lineRule="auto"/>
      <w:outlineLvl w:val="9"/>
    </w:pPr>
    <w:rPr>
      <w:lang w:val="en-US"/>
    </w:rPr>
  </w:style>
  <w:style w:type="paragraph" w:styleId="TOC1">
    <w:name w:val="toc 1"/>
    <w:basedOn w:val="Normal"/>
    <w:next w:val="Normal"/>
    <w:autoRedefine/>
    <w:uiPriority w:val="39"/>
    <w:unhideWhenUsed/>
    <w:qFormat/>
    <w:rsid w:val="007D4B81"/>
    <w:pPr>
      <w:spacing w:after="100"/>
    </w:pPr>
  </w:style>
  <w:style w:type="paragraph" w:styleId="TOC2">
    <w:name w:val="toc 2"/>
    <w:basedOn w:val="Normal"/>
    <w:next w:val="Normal"/>
    <w:autoRedefine/>
    <w:uiPriority w:val="39"/>
    <w:unhideWhenUsed/>
    <w:qFormat/>
    <w:rsid w:val="007D4B81"/>
    <w:pPr>
      <w:spacing w:after="100"/>
      <w:ind w:left="220"/>
    </w:pPr>
  </w:style>
  <w:style w:type="paragraph" w:styleId="Revision">
    <w:name w:val="Revision"/>
    <w:hidden/>
    <w:uiPriority w:val="99"/>
    <w:semiHidden/>
    <w:rsid w:val="007E22F9"/>
    <w:pPr>
      <w:spacing w:after="0" w:line="240" w:lineRule="auto"/>
    </w:pPr>
    <w:rPr>
      <w:rFonts w:ascii="Gill Sans Infant Std" w:hAnsi="Gill Sans Infant Std"/>
    </w:rPr>
  </w:style>
  <w:style w:type="paragraph" w:styleId="TOC3">
    <w:name w:val="toc 3"/>
    <w:basedOn w:val="Normal"/>
    <w:next w:val="Normal"/>
    <w:autoRedefine/>
    <w:uiPriority w:val="39"/>
    <w:semiHidden/>
    <w:unhideWhenUsed/>
    <w:qFormat/>
    <w:rsid w:val="00697679"/>
    <w:pPr>
      <w:spacing w:after="100"/>
      <w:ind w:left="440"/>
    </w:pPr>
    <w:rPr>
      <w:rFonts w:asciiTheme="minorHAnsi" w:eastAsiaTheme="minorEastAsia" w:hAnsiTheme="minorHAnsi"/>
      <w:lang w:val="en-US" w:eastAsia="ja-JP"/>
    </w:rPr>
  </w:style>
  <w:style w:type="character" w:styleId="FollowedHyperlink">
    <w:name w:val="FollowedHyperlink"/>
    <w:basedOn w:val="DefaultParagraphFont"/>
    <w:uiPriority w:val="99"/>
    <w:semiHidden/>
    <w:unhideWhenUsed/>
    <w:rsid w:val="00DC34A8"/>
    <w:rPr>
      <w:color w:val="800080" w:themeColor="followedHyperlink"/>
      <w:u w:val="single"/>
    </w:rPr>
  </w:style>
  <w:style w:type="paragraph" w:styleId="ListBullet2">
    <w:name w:val="List Bullet 2"/>
    <w:basedOn w:val="Normal"/>
    <w:uiPriority w:val="99"/>
    <w:unhideWhenUsed/>
    <w:rsid w:val="00A5686B"/>
    <w:pPr>
      <w:numPr>
        <w:numId w:val="38"/>
      </w:numPr>
      <w:spacing w:after="120" w:line="300" w:lineRule="auto"/>
    </w:pPr>
    <w:rPr>
      <w:rFonts w:ascii="Helvetica Neue Light" w:eastAsiaTheme="minorEastAsia" w:hAnsi="Helvetica Neue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133">
      <w:bodyDiv w:val="1"/>
      <w:marLeft w:val="0"/>
      <w:marRight w:val="0"/>
      <w:marTop w:val="0"/>
      <w:marBottom w:val="0"/>
      <w:divBdr>
        <w:top w:val="none" w:sz="0" w:space="0" w:color="auto"/>
        <w:left w:val="none" w:sz="0" w:space="0" w:color="auto"/>
        <w:bottom w:val="none" w:sz="0" w:space="0" w:color="auto"/>
        <w:right w:val="none" w:sz="0" w:space="0" w:color="auto"/>
      </w:divBdr>
    </w:div>
    <w:div w:id="165638374">
      <w:bodyDiv w:val="1"/>
      <w:marLeft w:val="0"/>
      <w:marRight w:val="0"/>
      <w:marTop w:val="0"/>
      <w:marBottom w:val="0"/>
      <w:divBdr>
        <w:top w:val="none" w:sz="0" w:space="0" w:color="auto"/>
        <w:left w:val="none" w:sz="0" w:space="0" w:color="auto"/>
        <w:bottom w:val="none" w:sz="0" w:space="0" w:color="auto"/>
        <w:right w:val="none" w:sz="0" w:space="0" w:color="auto"/>
      </w:divBdr>
    </w:div>
    <w:div w:id="579561021">
      <w:bodyDiv w:val="1"/>
      <w:marLeft w:val="0"/>
      <w:marRight w:val="0"/>
      <w:marTop w:val="0"/>
      <w:marBottom w:val="0"/>
      <w:divBdr>
        <w:top w:val="none" w:sz="0" w:space="0" w:color="auto"/>
        <w:left w:val="none" w:sz="0" w:space="0" w:color="auto"/>
        <w:bottom w:val="none" w:sz="0" w:space="0" w:color="auto"/>
        <w:right w:val="none" w:sz="0" w:space="0" w:color="auto"/>
      </w:divBdr>
      <w:divsChild>
        <w:div w:id="2035692965">
          <w:marLeft w:val="547"/>
          <w:marRight w:val="0"/>
          <w:marTop w:val="0"/>
          <w:marBottom w:val="0"/>
          <w:divBdr>
            <w:top w:val="none" w:sz="0" w:space="0" w:color="auto"/>
            <w:left w:val="none" w:sz="0" w:space="0" w:color="auto"/>
            <w:bottom w:val="none" w:sz="0" w:space="0" w:color="auto"/>
            <w:right w:val="none" w:sz="0" w:space="0" w:color="auto"/>
          </w:divBdr>
        </w:div>
        <w:div w:id="852568348">
          <w:marLeft w:val="547"/>
          <w:marRight w:val="0"/>
          <w:marTop w:val="0"/>
          <w:marBottom w:val="0"/>
          <w:divBdr>
            <w:top w:val="none" w:sz="0" w:space="0" w:color="auto"/>
            <w:left w:val="none" w:sz="0" w:space="0" w:color="auto"/>
            <w:bottom w:val="none" w:sz="0" w:space="0" w:color="auto"/>
            <w:right w:val="none" w:sz="0" w:space="0" w:color="auto"/>
          </w:divBdr>
        </w:div>
      </w:divsChild>
    </w:div>
    <w:div w:id="673992794">
      <w:bodyDiv w:val="1"/>
      <w:marLeft w:val="0"/>
      <w:marRight w:val="0"/>
      <w:marTop w:val="0"/>
      <w:marBottom w:val="0"/>
      <w:divBdr>
        <w:top w:val="none" w:sz="0" w:space="0" w:color="auto"/>
        <w:left w:val="none" w:sz="0" w:space="0" w:color="auto"/>
        <w:bottom w:val="none" w:sz="0" w:space="0" w:color="auto"/>
        <w:right w:val="none" w:sz="0" w:space="0" w:color="auto"/>
      </w:divBdr>
      <w:divsChild>
        <w:div w:id="1586572899">
          <w:marLeft w:val="0"/>
          <w:marRight w:val="0"/>
          <w:marTop w:val="0"/>
          <w:marBottom w:val="0"/>
          <w:divBdr>
            <w:top w:val="none" w:sz="0" w:space="0" w:color="auto"/>
            <w:left w:val="none" w:sz="0" w:space="0" w:color="auto"/>
            <w:bottom w:val="none" w:sz="0" w:space="0" w:color="auto"/>
            <w:right w:val="none" w:sz="0" w:space="0" w:color="auto"/>
          </w:divBdr>
        </w:div>
        <w:div w:id="879785419">
          <w:marLeft w:val="0"/>
          <w:marRight w:val="0"/>
          <w:marTop w:val="0"/>
          <w:marBottom w:val="0"/>
          <w:divBdr>
            <w:top w:val="none" w:sz="0" w:space="0" w:color="auto"/>
            <w:left w:val="none" w:sz="0" w:space="0" w:color="auto"/>
            <w:bottom w:val="none" w:sz="0" w:space="0" w:color="auto"/>
            <w:right w:val="none" w:sz="0" w:space="0" w:color="auto"/>
          </w:divBdr>
        </w:div>
        <w:div w:id="626862291">
          <w:marLeft w:val="0"/>
          <w:marRight w:val="0"/>
          <w:marTop w:val="0"/>
          <w:marBottom w:val="0"/>
          <w:divBdr>
            <w:top w:val="none" w:sz="0" w:space="0" w:color="auto"/>
            <w:left w:val="none" w:sz="0" w:space="0" w:color="auto"/>
            <w:bottom w:val="none" w:sz="0" w:space="0" w:color="auto"/>
            <w:right w:val="none" w:sz="0" w:space="0" w:color="auto"/>
          </w:divBdr>
        </w:div>
        <w:div w:id="1121923293">
          <w:marLeft w:val="0"/>
          <w:marRight w:val="0"/>
          <w:marTop w:val="0"/>
          <w:marBottom w:val="0"/>
          <w:divBdr>
            <w:top w:val="none" w:sz="0" w:space="0" w:color="auto"/>
            <w:left w:val="none" w:sz="0" w:space="0" w:color="auto"/>
            <w:bottom w:val="none" w:sz="0" w:space="0" w:color="auto"/>
            <w:right w:val="none" w:sz="0" w:space="0" w:color="auto"/>
          </w:divBdr>
        </w:div>
      </w:divsChild>
    </w:div>
    <w:div w:id="753821666">
      <w:bodyDiv w:val="1"/>
      <w:marLeft w:val="0"/>
      <w:marRight w:val="0"/>
      <w:marTop w:val="0"/>
      <w:marBottom w:val="0"/>
      <w:divBdr>
        <w:top w:val="none" w:sz="0" w:space="0" w:color="auto"/>
        <w:left w:val="none" w:sz="0" w:space="0" w:color="auto"/>
        <w:bottom w:val="none" w:sz="0" w:space="0" w:color="auto"/>
        <w:right w:val="none" w:sz="0" w:space="0" w:color="auto"/>
      </w:divBdr>
      <w:divsChild>
        <w:div w:id="171183236">
          <w:marLeft w:val="547"/>
          <w:marRight w:val="0"/>
          <w:marTop w:val="0"/>
          <w:marBottom w:val="0"/>
          <w:divBdr>
            <w:top w:val="none" w:sz="0" w:space="0" w:color="auto"/>
            <w:left w:val="none" w:sz="0" w:space="0" w:color="auto"/>
            <w:bottom w:val="none" w:sz="0" w:space="0" w:color="auto"/>
            <w:right w:val="none" w:sz="0" w:space="0" w:color="auto"/>
          </w:divBdr>
        </w:div>
      </w:divsChild>
    </w:div>
    <w:div w:id="1154639194">
      <w:bodyDiv w:val="1"/>
      <w:marLeft w:val="0"/>
      <w:marRight w:val="0"/>
      <w:marTop w:val="0"/>
      <w:marBottom w:val="0"/>
      <w:divBdr>
        <w:top w:val="none" w:sz="0" w:space="0" w:color="auto"/>
        <w:left w:val="none" w:sz="0" w:space="0" w:color="auto"/>
        <w:bottom w:val="none" w:sz="0" w:space="0" w:color="auto"/>
        <w:right w:val="none" w:sz="0" w:space="0" w:color="auto"/>
      </w:divBdr>
    </w:div>
    <w:div w:id="1182671076">
      <w:bodyDiv w:val="1"/>
      <w:marLeft w:val="0"/>
      <w:marRight w:val="0"/>
      <w:marTop w:val="0"/>
      <w:marBottom w:val="0"/>
      <w:divBdr>
        <w:top w:val="none" w:sz="0" w:space="0" w:color="auto"/>
        <w:left w:val="none" w:sz="0" w:space="0" w:color="auto"/>
        <w:bottom w:val="none" w:sz="0" w:space="0" w:color="auto"/>
        <w:right w:val="none" w:sz="0" w:space="0" w:color="auto"/>
      </w:divBdr>
    </w:div>
    <w:div w:id="1240864018">
      <w:bodyDiv w:val="1"/>
      <w:marLeft w:val="0"/>
      <w:marRight w:val="0"/>
      <w:marTop w:val="0"/>
      <w:marBottom w:val="0"/>
      <w:divBdr>
        <w:top w:val="none" w:sz="0" w:space="0" w:color="auto"/>
        <w:left w:val="none" w:sz="0" w:space="0" w:color="auto"/>
        <w:bottom w:val="none" w:sz="0" w:space="0" w:color="auto"/>
        <w:right w:val="none" w:sz="0" w:space="0" w:color="auto"/>
      </w:divBdr>
      <w:divsChild>
        <w:div w:id="132332543">
          <w:marLeft w:val="547"/>
          <w:marRight w:val="0"/>
          <w:marTop w:val="0"/>
          <w:marBottom w:val="0"/>
          <w:divBdr>
            <w:top w:val="none" w:sz="0" w:space="0" w:color="auto"/>
            <w:left w:val="none" w:sz="0" w:space="0" w:color="auto"/>
            <w:bottom w:val="none" w:sz="0" w:space="0" w:color="auto"/>
            <w:right w:val="none" w:sz="0" w:space="0" w:color="auto"/>
          </w:divBdr>
        </w:div>
      </w:divsChild>
    </w:div>
    <w:div w:id="1305551216">
      <w:bodyDiv w:val="1"/>
      <w:marLeft w:val="0"/>
      <w:marRight w:val="0"/>
      <w:marTop w:val="0"/>
      <w:marBottom w:val="0"/>
      <w:divBdr>
        <w:top w:val="none" w:sz="0" w:space="0" w:color="auto"/>
        <w:left w:val="none" w:sz="0" w:space="0" w:color="auto"/>
        <w:bottom w:val="none" w:sz="0" w:space="0" w:color="auto"/>
        <w:right w:val="none" w:sz="0" w:space="0" w:color="auto"/>
      </w:divBdr>
    </w:div>
    <w:div w:id="1306736682">
      <w:bodyDiv w:val="1"/>
      <w:marLeft w:val="0"/>
      <w:marRight w:val="0"/>
      <w:marTop w:val="0"/>
      <w:marBottom w:val="0"/>
      <w:divBdr>
        <w:top w:val="none" w:sz="0" w:space="0" w:color="auto"/>
        <w:left w:val="none" w:sz="0" w:space="0" w:color="auto"/>
        <w:bottom w:val="none" w:sz="0" w:space="0" w:color="auto"/>
        <w:right w:val="none" w:sz="0" w:space="0" w:color="auto"/>
      </w:divBdr>
      <w:divsChild>
        <w:div w:id="7215944">
          <w:marLeft w:val="547"/>
          <w:marRight w:val="0"/>
          <w:marTop w:val="0"/>
          <w:marBottom w:val="0"/>
          <w:divBdr>
            <w:top w:val="none" w:sz="0" w:space="0" w:color="auto"/>
            <w:left w:val="none" w:sz="0" w:space="0" w:color="auto"/>
            <w:bottom w:val="none" w:sz="0" w:space="0" w:color="auto"/>
            <w:right w:val="none" w:sz="0" w:space="0" w:color="auto"/>
          </w:divBdr>
        </w:div>
        <w:div w:id="1863009997">
          <w:marLeft w:val="547"/>
          <w:marRight w:val="0"/>
          <w:marTop w:val="0"/>
          <w:marBottom w:val="0"/>
          <w:divBdr>
            <w:top w:val="none" w:sz="0" w:space="0" w:color="auto"/>
            <w:left w:val="none" w:sz="0" w:space="0" w:color="auto"/>
            <w:bottom w:val="none" w:sz="0" w:space="0" w:color="auto"/>
            <w:right w:val="none" w:sz="0" w:space="0" w:color="auto"/>
          </w:divBdr>
        </w:div>
      </w:divsChild>
    </w:div>
    <w:div w:id="1555510001">
      <w:bodyDiv w:val="1"/>
      <w:marLeft w:val="0"/>
      <w:marRight w:val="0"/>
      <w:marTop w:val="0"/>
      <w:marBottom w:val="0"/>
      <w:divBdr>
        <w:top w:val="none" w:sz="0" w:space="0" w:color="auto"/>
        <w:left w:val="none" w:sz="0" w:space="0" w:color="auto"/>
        <w:bottom w:val="none" w:sz="0" w:space="0" w:color="auto"/>
        <w:right w:val="none" w:sz="0" w:space="0" w:color="auto"/>
      </w:divBdr>
      <w:divsChild>
        <w:div w:id="1791901057">
          <w:marLeft w:val="547"/>
          <w:marRight w:val="0"/>
          <w:marTop w:val="0"/>
          <w:marBottom w:val="0"/>
          <w:divBdr>
            <w:top w:val="none" w:sz="0" w:space="0" w:color="auto"/>
            <w:left w:val="none" w:sz="0" w:space="0" w:color="auto"/>
            <w:bottom w:val="none" w:sz="0" w:space="0" w:color="auto"/>
            <w:right w:val="none" w:sz="0" w:space="0" w:color="auto"/>
          </w:divBdr>
        </w:div>
        <w:div w:id="1496532162">
          <w:marLeft w:val="547"/>
          <w:marRight w:val="0"/>
          <w:marTop w:val="0"/>
          <w:marBottom w:val="0"/>
          <w:divBdr>
            <w:top w:val="none" w:sz="0" w:space="0" w:color="auto"/>
            <w:left w:val="none" w:sz="0" w:space="0" w:color="auto"/>
            <w:bottom w:val="none" w:sz="0" w:space="0" w:color="auto"/>
            <w:right w:val="none" w:sz="0" w:space="0" w:color="auto"/>
          </w:divBdr>
        </w:div>
      </w:divsChild>
    </w:div>
    <w:div w:id="1638682303">
      <w:bodyDiv w:val="1"/>
      <w:marLeft w:val="0"/>
      <w:marRight w:val="0"/>
      <w:marTop w:val="0"/>
      <w:marBottom w:val="0"/>
      <w:divBdr>
        <w:top w:val="none" w:sz="0" w:space="0" w:color="auto"/>
        <w:left w:val="none" w:sz="0" w:space="0" w:color="auto"/>
        <w:bottom w:val="none" w:sz="0" w:space="0" w:color="auto"/>
        <w:right w:val="none" w:sz="0" w:space="0" w:color="auto"/>
      </w:divBdr>
      <w:divsChild>
        <w:div w:id="1949433938">
          <w:marLeft w:val="547"/>
          <w:marRight w:val="0"/>
          <w:marTop w:val="0"/>
          <w:marBottom w:val="0"/>
          <w:divBdr>
            <w:top w:val="none" w:sz="0" w:space="0" w:color="auto"/>
            <w:left w:val="none" w:sz="0" w:space="0" w:color="auto"/>
            <w:bottom w:val="none" w:sz="0" w:space="0" w:color="auto"/>
            <w:right w:val="none" w:sz="0" w:space="0" w:color="auto"/>
          </w:divBdr>
        </w:div>
      </w:divsChild>
    </w:div>
    <w:div w:id="1791361137">
      <w:bodyDiv w:val="1"/>
      <w:marLeft w:val="0"/>
      <w:marRight w:val="0"/>
      <w:marTop w:val="0"/>
      <w:marBottom w:val="0"/>
      <w:divBdr>
        <w:top w:val="none" w:sz="0" w:space="0" w:color="auto"/>
        <w:left w:val="none" w:sz="0" w:space="0" w:color="auto"/>
        <w:bottom w:val="none" w:sz="0" w:space="0" w:color="auto"/>
        <w:right w:val="none" w:sz="0" w:space="0" w:color="auto"/>
      </w:divBdr>
    </w:div>
    <w:div w:id="1794128106">
      <w:bodyDiv w:val="1"/>
      <w:marLeft w:val="0"/>
      <w:marRight w:val="0"/>
      <w:marTop w:val="0"/>
      <w:marBottom w:val="0"/>
      <w:divBdr>
        <w:top w:val="none" w:sz="0" w:space="0" w:color="auto"/>
        <w:left w:val="none" w:sz="0" w:space="0" w:color="auto"/>
        <w:bottom w:val="none" w:sz="0" w:space="0" w:color="auto"/>
        <w:right w:val="none" w:sz="0" w:space="0" w:color="auto"/>
      </w:divBdr>
      <w:divsChild>
        <w:div w:id="947084197">
          <w:marLeft w:val="547"/>
          <w:marRight w:val="0"/>
          <w:marTop w:val="0"/>
          <w:marBottom w:val="0"/>
          <w:divBdr>
            <w:top w:val="none" w:sz="0" w:space="0" w:color="auto"/>
            <w:left w:val="none" w:sz="0" w:space="0" w:color="auto"/>
            <w:bottom w:val="none" w:sz="0" w:space="0" w:color="auto"/>
            <w:right w:val="none" w:sz="0" w:space="0" w:color="auto"/>
          </w:divBdr>
        </w:div>
      </w:divsChild>
    </w:div>
    <w:div w:id="1876573098">
      <w:bodyDiv w:val="1"/>
      <w:marLeft w:val="0"/>
      <w:marRight w:val="0"/>
      <w:marTop w:val="0"/>
      <w:marBottom w:val="0"/>
      <w:divBdr>
        <w:top w:val="none" w:sz="0" w:space="0" w:color="auto"/>
        <w:left w:val="none" w:sz="0" w:space="0" w:color="auto"/>
        <w:bottom w:val="none" w:sz="0" w:space="0" w:color="auto"/>
        <w:right w:val="none" w:sz="0" w:space="0" w:color="auto"/>
      </w:divBdr>
      <w:divsChild>
        <w:div w:id="1647783739">
          <w:marLeft w:val="547"/>
          <w:marRight w:val="0"/>
          <w:marTop w:val="0"/>
          <w:marBottom w:val="0"/>
          <w:divBdr>
            <w:top w:val="none" w:sz="0" w:space="0" w:color="auto"/>
            <w:left w:val="none" w:sz="0" w:space="0" w:color="auto"/>
            <w:bottom w:val="none" w:sz="0" w:space="0" w:color="auto"/>
            <w:right w:val="none" w:sz="0" w:space="0" w:color="auto"/>
          </w:divBdr>
        </w:div>
      </w:divsChild>
    </w:div>
    <w:div w:id="1888177108">
      <w:bodyDiv w:val="1"/>
      <w:marLeft w:val="0"/>
      <w:marRight w:val="0"/>
      <w:marTop w:val="0"/>
      <w:marBottom w:val="0"/>
      <w:divBdr>
        <w:top w:val="none" w:sz="0" w:space="0" w:color="auto"/>
        <w:left w:val="none" w:sz="0" w:space="0" w:color="auto"/>
        <w:bottom w:val="none" w:sz="0" w:space="0" w:color="auto"/>
        <w:right w:val="none" w:sz="0" w:space="0" w:color="auto"/>
      </w:divBdr>
      <w:divsChild>
        <w:div w:id="972637106">
          <w:marLeft w:val="0"/>
          <w:marRight w:val="0"/>
          <w:marTop w:val="0"/>
          <w:marBottom w:val="0"/>
          <w:divBdr>
            <w:top w:val="none" w:sz="0" w:space="0" w:color="auto"/>
            <w:left w:val="none" w:sz="0" w:space="0" w:color="auto"/>
            <w:bottom w:val="none" w:sz="0" w:space="0" w:color="auto"/>
            <w:right w:val="none" w:sz="0" w:space="0" w:color="auto"/>
          </w:divBdr>
        </w:div>
        <w:div w:id="367724116">
          <w:marLeft w:val="0"/>
          <w:marRight w:val="0"/>
          <w:marTop w:val="0"/>
          <w:marBottom w:val="0"/>
          <w:divBdr>
            <w:top w:val="none" w:sz="0" w:space="0" w:color="auto"/>
            <w:left w:val="none" w:sz="0" w:space="0" w:color="auto"/>
            <w:bottom w:val="none" w:sz="0" w:space="0" w:color="auto"/>
            <w:right w:val="none" w:sz="0" w:space="0" w:color="auto"/>
          </w:divBdr>
        </w:div>
        <w:div w:id="1332180960">
          <w:marLeft w:val="0"/>
          <w:marRight w:val="0"/>
          <w:marTop w:val="0"/>
          <w:marBottom w:val="0"/>
          <w:divBdr>
            <w:top w:val="none" w:sz="0" w:space="0" w:color="auto"/>
            <w:left w:val="none" w:sz="0" w:space="0" w:color="auto"/>
            <w:bottom w:val="none" w:sz="0" w:space="0" w:color="auto"/>
            <w:right w:val="none" w:sz="0" w:space="0" w:color="auto"/>
          </w:divBdr>
        </w:div>
        <w:div w:id="88821054">
          <w:marLeft w:val="0"/>
          <w:marRight w:val="0"/>
          <w:marTop w:val="0"/>
          <w:marBottom w:val="0"/>
          <w:divBdr>
            <w:top w:val="none" w:sz="0" w:space="0" w:color="auto"/>
            <w:left w:val="none" w:sz="0" w:space="0" w:color="auto"/>
            <w:bottom w:val="none" w:sz="0" w:space="0" w:color="auto"/>
            <w:right w:val="none" w:sz="0" w:space="0" w:color="auto"/>
          </w:divBdr>
        </w:div>
        <w:div w:id="1850757887">
          <w:marLeft w:val="0"/>
          <w:marRight w:val="0"/>
          <w:marTop w:val="0"/>
          <w:marBottom w:val="0"/>
          <w:divBdr>
            <w:top w:val="none" w:sz="0" w:space="0" w:color="auto"/>
            <w:left w:val="none" w:sz="0" w:space="0" w:color="auto"/>
            <w:bottom w:val="none" w:sz="0" w:space="0" w:color="auto"/>
            <w:right w:val="none" w:sz="0" w:space="0" w:color="auto"/>
          </w:divBdr>
        </w:div>
        <w:div w:id="852956402">
          <w:marLeft w:val="0"/>
          <w:marRight w:val="0"/>
          <w:marTop w:val="0"/>
          <w:marBottom w:val="0"/>
          <w:divBdr>
            <w:top w:val="none" w:sz="0" w:space="0" w:color="auto"/>
            <w:left w:val="none" w:sz="0" w:space="0" w:color="auto"/>
            <w:bottom w:val="none" w:sz="0" w:space="0" w:color="auto"/>
            <w:right w:val="none" w:sz="0" w:space="0" w:color="auto"/>
          </w:divBdr>
        </w:div>
        <w:div w:id="147944880">
          <w:marLeft w:val="0"/>
          <w:marRight w:val="0"/>
          <w:marTop w:val="0"/>
          <w:marBottom w:val="0"/>
          <w:divBdr>
            <w:top w:val="none" w:sz="0" w:space="0" w:color="auto"/>
            <w:left w:val="none" w:sz="0" w:space="0" w:color="auto"/>
            <w:bottom w:val="none" w:sz="0" w:space="0" w:color="auto"/>
            <w:right w:val="none" w:sz="0" w:space="0" w:color="auto"/>
          </w:divBdr>
        </w:div>
        <w:div w:id="224725189">
          <w:marLeft w:val="0"/>
          <w:marRight w:val="0"/>
          <w:marTop w:val="0"/>
          <w:marBottom w:val="0"/>
          <w:divBdr>
            <w:top w:val="none" w:sz="0" w:space="0" w:color="auto"/>
            <w:left w:val="none" w:sz="0" w:space="0" w:color="auto"/>
            <w:bottom w:val="none" w:sz="0" w:space="0" w:color="auto"/>
            <w:right w:val="none" w:sz="0" w:space="0" w:color="auto"/>
          </w:divBdr>
        </w:div>
        <w:div w:id="155464178">
          <w:marLeft w:val="0"/>
          <w:marRight w:val="0"/>
          <w:marTop w:val="0"/>
          <w:marBottom w:val="0"/>
          <w:divBdr>
            <w:top w:val="none" w:sz="0" w:space="0" w:color="auto"/>
            <w:left w:val="none" w:sz="0" w:space="0" w:color="auto"/>
            <w:bottom w:val="none" w:sz="0" w:space="0" w:color="auto"/>
            <w:right w:val="none" w:sz="0" w:space="0" w:color="auto"/>
          </w:divBdr>
        </w:div>
        <w:div w:id="724328470">
          <w:marLeft w:val="0"/>
          <w:marRight w:val="0"/>
          <w:marTop w:val="0"/>
          <w:marBottom w:val="0"/>
          <w:divBdr>
            <w:top w:val="none" w:sz="0" w:space="0" w:color="auto"/>
            <w:left w:val="none" w:sz="0" w:space="0" w:color="auto"/>
            <w:bottom w:val="none" w:sz="0" w:space="0" w:color="auto"/>
            <w:right w:val="none" w:sz="0" w:space="0" w:color="auto"/>
          </w:divBdr>
        </w:div>
        <w:div w:id="1502508534">
          <w:marLeft w:val="0"/>
          <w:marRight w:val="0"/>
          <w:marTop w:val="0"/>
          <w:marBottom w:val="0"/>
          <w:divBdr>
            <w:top w:val="none" w:sz="0" w:space="0" w:color="auto"/>
            <w:left w:val="none" w:sz="0" w:space="0" w:color="auto"/>
            <w:bottom w:val="none" w:sz="0" w:space="0" w:color="auto"/>
            <w:right w:val="none" w:sz="0" w:space="0" w:color="auto"/>
          </w:divBdr>
        </w:div>
        <w:div w:id="13187859">
          <w:marLeft w:val="0"/>
          <w:marRight w:val="0"/>
          <w:marTop w:val="0"/>
          <w:marBottom w:val="0"/>
          <w:divBdr>
            <w:top w:val="none" w:sz="0" w:space="0" w:color="auto"/>
            <w:left w:val="none" w:sz="0" w:space="0" w:color="auto"/>
            <w:bottom w:val="none" w:sz="0" w:space="0" w:color="auto"/>
            <w:right w:val="none" w:sz="0" w:space="0" w:color="auto"/>
          </w:divBdr>
        </w:div>
        <w:div w:id="1638298975">
          <w:marLeft w:val="0"/>
          <w:marRight w:val="0"/>
          <w:marTop w:val="0"/>
          <w:marBottom w:val="0"/>
          <w:divBdr>
            <w:top w:val="none" w:sz="0" w:space="0" w:color="auto"/>
            <w:left w:val="none" w:sz="0" w:space="0" w:color="auto"/>
            <w:bottom w:val="none" w:sz="0" w:space="0" w:color="auto"/>
            <w:right w:val="none" w:sz="0" w:space="0" w:color="auto"/>
          </w:divBdr>
        </w:div>
        <w:div w:id="1820346973">
          <w:marLeft w:val="0"/>
          <w:marRight w:val="0"/>
          <w:marTop w:val="0"/>
          <w:marBottom w:val="0"/>
          <w:divBdr>
            <w:top w:val="none" w:sz="0" w:space="0" w:color="auto"/>
            <w:left w:val="none" w:sz="0" w:space="0" w:color="auto"/>
            <w:bottom w:val="none" w:sz="0" w:space="0" w:color="auto"/>
            <w:right w:val="none" w:sz="0" w:space="0" w:color="auto"/>
          </w:divBdr>
        </w:div>
        <w:div w:id="2010674956">
          <w:marLeft w:val="0"/>
          <w:marRight w:val="0"/>
          <w:marTop w:val="0"/>
          <w:marBottom w:val="0"/>
          <w:divBdr>
            <w:top w:val="none" w:sz="0" w:space="0" w:color="auto"/>
            <w:left w:val="none" w:sz="0" w:space="0" w:color="auto"/>
            <w:bottom w:val="none" w:sz="0" w:space="0" w:color="auto"/>
            <w:right w:val="none" w:sz="0" w:space="0" w:color="auto"/>
          </w:divBdr>
        </w:div>
        <w:div w:id="586889721">
          <w:marLeft w:val="0"/>
          <w:marRight w:val="0"/>
          <w:marTop w:val="0"/>
          <w:marBottom w:val="0"/>
          <w:divBdr>
            <w:top w:val="none" w:sz="0" w:space="0" w:color="auto"/>
            <w:left w:val="none" w:sz="0" w:space="0" w:color="auto"/>
            <w:bottom w:val="none" w:sz="0" w:space="0" w:color="auto"/>
            <w:right w:val="none" w:sz="0" w:space="0" w:color="auto"/>
          </w:divBdr>
        </w:div>
        <w:div w:id="435950703">
          <w:marLeft w:val="0"/>
          <w:marRight w:val="0"/>
          <w:marTop w:val="0"/>
          <w:marBottom w:val="0"/>
          <w:divBdr>
            <w:top w:val="none" w:sz="0" w:space="0" w:color="auto"/>
            <w:left w:val="none" w:sz="0" w:space="0" w:color="auto"/>
            <w:bottom w:val="none" w:sz="0" w:space="0" w:color="auto"/>
            <w:right w:val="none" w:sz="0" w:space="0" w:color="auto"/>
          </w:divBdr>
        </w:div>
        <w:div w:id="1959875229">
          <w:marLeft w:val="0"/>
          <w:marRight w:val="0"/>
          <w:marTop w:val="0"/>
          <w:marBottom w:val="0"/>
          <w:divBdr>
            <w:top w:val="none" w:sz="0" w:space="0" w:color="auto"/>
            <w:left w:val="none" w:sz="0" w:space="0" w:color="auto"/>
            <w:bottom w:val="none" w:sz="0" w:space="0" w:color="auto"/>
            <w:right w:val="none" w:sz="0" w:space="0" w:color="auto"/>
          </w:divBdr>
        </w:div>
        <w:div w:id="58289507">
          <w:marLeft w:val="0"/>
          <w:marRight w:val="0"/>
          <w:marTop w:val="0"/>
          <w:marBottom w:val="0"/>
          <w:divBdr>
            <w:top w:val="none" w:sz="0" w:space="0" w:color="auto"/>
            <w:left w:val="none" w:sz="0" w:space="0" w:color="auto"/>
            <w:bottom w:val="none" w:sz="0" w:space="0" w:color="auto"/>
            <w:right w:val="none" w:sz="0" w:space="0" w:color="auto"/>
          </w:divBdr>
        </w:div>
        <w:div w:id="449252627">
          <w:marLeft w:val="0"/>
          <w:marRight w:val="0"/>
          <w:marTop w:val="0"/>
          <w:marBottom w:val="0"/>
          <w:divBdr>
            <w:top w:val="none" w:sz="0" w:space="0" w:color="auto"/>
            <w:left w:val="none" w:sz="0" w:space="0" w:color="auto"/>
            <w:bottom w:val="none" w:sz="0" w:space="0" w:color="auto"/>
            <w:right w:val="none" w:sz="0" w:space="0" w:color="auto"/>
          </w:divBdr>
        </w:div>
        <w:div w:id="470906259">
          <w:marLeft w:val="0"/>
          <w:marRight w:val="0"/>
          <w:marTop w:val="0"/>
          <w:marBottom w:val="0"/>
          <w:divBdr>
            <w:top w:val="none" w:sz="0" w:space="0" w:color="auto"/>
            <w:left w:val="none" w:sz="0" w:space="0" w:color="auto"/>
            <w:bottom w:val="none" w:sz="0" w:space="0" w:color="auto"/>
            <w:right w:val="none" w:sz="0" w:space="0" w:color="auto"/>
          </w:divBdr>
        </w:div>
        <w:div w:id="543519679">
          <w:marLeft w:val="0"/>
          <w:marRight w:val="0"/>
          <w:marTop w:val="0"/>
          <w:marBottom w:val="0"/>
          <w:divBdr>
            <w:top w:val="none" w:sz="0" w:space="0" w:color="auto"/>
            <w:left w:val="none" w:sz="0" w:space="0" w:color="auto"/>
            <w:bottom w:val="none" w:sz="0" w:space="0" w:color="auto"/>
            <w:right w:val="none" w:sz="0" w:space="0" w:color="auto"/>
          </w:divBdr>
        </w:div>
        <w:div w:id="154614294">
          <w:marLeft w:val="0"/>
          <w:marRight w:val="0"/>
          <w:marTop w:val="0"/>
          <w:marBottom w:val="0"/>
          <w:divBdr>
            <w:top w:val="none" w:sz="0" w:space="0" w:color="auto"/>
            <w:left w:val="none" w:sz="0" w:space="0" w:color="auto"/>
            <w:bottom w:val="none" w:sz="0" w:space="0" w:color="auto"/>
            <w:right w:val="none" w:sz="0" w:space="0" w:color="auto"/>
          </w:divBdr>
        </w:div>
        <w:div w:id="1721585778">
          <w:marLeft w:val="0"/>
          <w:marRight w:val="0"/>
          <w:marTop w:val="0"/>
          <w:marBottom w:val="0"/>
          <w:divBdr>
            <w:top w:val="none" w:sz="0" w:space="0" w:color="auto"/>
            <w:left w:val="none" w:sz="0" w:space="0" w:color="auto"/>
            <w:bottom w:val="none" w:sz="0" w:space="0" w:color="auto"/>
            <w:right w:val="none" w:sz="0" w:space="0" w:color="auto"/>
          </w:divBdr>
        </w:div>
        <w:div w:id="1421214750">
          <w:marLeft w:val="0"/>
          <w:marRight w:val="0"/>
          <w:marTop w:val="0"/>
          <w:marBottom w:val="0"/>
          <w:divBdr>
            <w:top w:val="none" w:sz="0" w:space="0" w:color="auto"/>
            <w:left w:val="none" w:sz="0" w:space="0" w:color="auto"/>
            <w:bottom w:val="none" w:sz="0" w:space="0" w:color="auto"/>
            <w:right w:val="none" w:sz="0" w:space="0" w:color="auto"/>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516621353">
          <w:marLeft w:val="0"/>
          <w:marRight w:val="0"/>
          <w:marTop w:val="0"/>
          <w:marBottom w:val="0"/>
          <w:divBdr>
            <w:top w:val="none" w:sz="0" w:space="0" w:color="auto"/>
            <w:left w:val="none" w:sz="0" w:space="0" w:color="auto"/>
            <w:bottom w:val="none" w:sz="0" w:space="0" w:color="auto"/>
            <w:right w:val="none" w:sz="0" w:space="0" w:color="auto"/>
          </w:divBdr>
        </w:div>
        <w:div w:id="480579260">
          <w:marLeft w:val="0"/>
          <w:marRight w:val="0"/>
          <w:marTop w:val="0"/>
          <w:marBottom w:val="0"/>
          <w:divBdr>
            <w:top w:val="none" w:sz="0" w:space="0" w:color="auto"/>
            <w:left w:val="none" w:sz="0" w:space="0" w:color="auto"/>
            <w:bottom w:val="none" w:sz="0" w:space="0" w:color="auto"/>
            <w:right w:val="none" w:sz="0" w:space="0" w:color="auto"/>
          </w:divBdr>
        </w:div>
        <w:div w:id="1280795943">
          <w:marLeft w:val="0"/>
          <w:marRight w:val="0"/>
          <w:marTop w:val="0"/>
          <w:marBottom w:val="0"/>
          <w:divBdr>
            <w:top w:val="none" w:sz="0" w:space="0" w:color="auto"/>
            <w:left w:val="none" w:sz="0" w:space="0" w:color="auto"/>
            <w:bottom w:val="none" w:sz="0" w:space="0" w:color="auto"/>
            <w:right w:val="none" w:sz="0" w:space="0" w:color="auto"/>
          </w:divBdr>
        </w:div>
        <w:div w:id="1060978898">
          <w:marLeft w:val="0"/>
          <w:marRight w:val="0"/>
          <w:marTop w:val="0"/>
          <w:marBottom w:val="0"/>
          <w:divBdr>
            <w:top w:val="none" w:sz="0" w:space="0" w:color="auto"/>
            <w:left w:val="none" w:sz="0" w:space="0" w:color="auto"/>
            <w:bottom w:val="none" w:sz="0" w:space="0" w:color="auto"/>
            <w:right w:val="none" w:sz="0" w:space="0" w:color="auto"/>
          </w:divBdr>
        </w:div>
        <w:div w:id="1415005977">
          <w:marLeft w:val="0"/>
          <w:marRight w:val="0"/>
          <w:marTop w:val="0"/>
          <w:marBottom w:val="0"/>
          <w:divBdr>
            <w:top w:val="none" w:sz="0" w:space="0" w:color="auto"/>
            <w:left w:val="none" w:sz="0" w:space="0" w:color="auto"/>
            <w:bottom w:val="none" w:sz="0" w:space="0" w:color="auto"/>
            <w:right w:val="none" w:sz="0" w:space="0" w:color="auto"/>
          </w:divBdr>
        </w:div>
        <w:div w:id="390346562">
          <w:marLeft w:val="0"/>
          <w:marRight w:val="0"/>
          <w:marTop w:val="0"/>
          <w:marBottom w:val="0"/>
          <w:divBdr>
            <w:top w:val="none" w:sz="0" w:space="0" w:color="auto"/>
            <w:left w:val="none" w:sz="0" w:space="0" w:color="auto"/>
            <w:bottom w:val="none" w:sz="0" w:space="0" w:color="auto"/>
            <w:right w:val="none" w:sz="0" w:space="0" w:color="auto"/>
          </w:divBdr>
        </w:div>
        <w:div w:id="2146120814">
          <w:marLeft w:val="0"/>
          <w:marRight w:val="0"/>
          <w:marTop w:val="0"/>
          <w:marBottom w:val="0"/>
          <w:divBdr>
            <w:top w:val="none" w:sz="0" w:space="0" w:color="auto"/>
            <w:left w:val="none" w:sz="0" w:space="0" w:color="auto"/>
            <w:bottom w:val="none" w:sz="0" w:space="0" w:color="auto"/>
            <w:right w:val="none" w:sz="0" w:space="0" w:color="auto"/>
          </w:divBdr>
        </w:div>
      </w:divsChild>
    </w:div>
    <w:div w:id="1940944703">
      <w:bodyDiv w:val="1"/>
      <w:marLeft w:val="0"/>
      <w:marRight w:val="0"/>
      <w:marTop w:val="0"/>
      <w:marBottom w:val="0"/>
      <w:divBdr>
        <w:top w:val="none" w:sz="0" w:space="0" w:color="auto"/>
        <w:left w:val="none" w:sz="0" w:space="0" w:color="auto"/>
        <w:bottom w:val="none" w:sz="0" w:space="0" w:color="auto"/>
        <w:right w:val="none" w:sz="0" w:space="0" w:color="auto"/>
      </w:divBdr>
    </w:div>
    <w:div w:id="2117363466">
      <w:bodyDiv w:val="1"/>
      <w:marLeft w:val="0"/>
      <w:marRight w:val="0"/>
      <w:marTop w:val="0"/>
      <w:marBottom w:val="0"/>
      <w:divBdr>
        <w:top w:val="none" w:sz="0" w:space="0" w:color="auto"/>
        <w:left w:val="none" w:sz="0" w:space="0" w:color="auto"/>
        <w:bottom w:val="none" w:sz="0" w:space="0" w:color="auto"/>
        <w:right w:val="none" w:sz="0" w:space="0" w:color="auto"/>
      </w:divBdr>
      <w:divsChild>
        <w:div w:id="1001084185">
          <w:marLeft w:val="0"/>
          <w:marRight w:val="0"/>
          <w:marTop w:val="0"/>
          <w:marBottom w:val="0"/>
          <w:divBdr>
            <w:top w:val="none" w:sz="0" w:space="0" w:color="auto"/>
            <w:left w:val="none" w:sz="0" w:space="0" w:color="auto"/>
            <w:bottom w:val="none" w:sz="0" w:space="0" w:color="auto"/>
            <w:right w:val="none" w:sz="0" w:space="0" w:color="auto"/>
          </w:divBdr>
        </w:div>
        <w:div w:id="1325164957">
          <w:marLeft w:val="0"/>
          <w:marRight w:val="0"/>
          <w:marTop w:val="0"/>
          <w:marBottom w:val="0"/>
          <w:divBdr>
            <w:top w:val="none" w:sz="0" w:space="0" w:color="auto"/>
            <w:left w:val="none" w:sz="0" w:space="0" w:color="auto"/>
            <w:bottom w:val="none" w:sz="0" w:space="0" w:color="auto"/>
            <w:right w:val="none" w:sz="0" w:space="0" w:color="auto"/>
          </w:divBdr>
        </w:div>
        <w:div w:id="1494681496">
          <w:marLeft w:val="0"/>
          <w:marRight w:val="0"/>
          <w:marTop w:val="0"/>
          <w:marBottom w:val="0"/>
          <w:divBdr>
            <w:top w:val="none" w:sz="0" w:space="0" w:color="auto"/>
            <w:left w:val="none" w:sz="0" w:space="0" w:color="auto"/>
            <w:bottom w:val="none" w:sz="0" w:space="0" w:color="auto"/>
            <w:right w:val="none" w:sz="0" w:space="0" w:color="auto"/>
          </w:divBdr>
        </w:div>
        <w:div w:id="1400327649">
          <w:marLeft w:val="0"/>
          <w:marRight w:val="0"/>
          <w:marTop w:val="0"/>
          <w:marBottom w:val="0"/>
          <w:divBdr>
            <w:top w:val="none" w:sz="0" w:space="0" w:color="auto"/>
            <w:left w:val="none" w:sz="0" w:space="0" w:color="auto"/>
            <w:bottom w:val="none" w:sz="0" w:space="0" w:color="auto"/>
            <w:right w:val="none" w:sz="0" w:space="0" w:color="auto"/>
          </w:divBdr>
        </w:div>
        <w:div w:id="1484784121">
          <w:marLeft w:val="0"/>
          <w:marRight w:val="0"/>
          <w:marTop w:val="0"/>
          <w:marBottom w:val="0"/>
          <w:divBdr>
            <w:top w:val="none" w:sz="0" w:space="0" w:color="auto"/>
            <w:left w:val="none" w:sz="0" w:space="0" w:color="auto"/>
            <w:bottom w:val="none" w:sz="0" w:space="0" w:color="auto"/>
            <w:right w:val="none" w:sz="0" w:space="0" w:color="auto"/>
          </w:divBdr>
        </w:div>
        <w:div w:id="782505470">
          <w:marLeft w:val="0"/>
          <w:marRight w:val="0"/>
          <w:marTop w:val="0"/>
          <w:marBottom w:val="0"/>
          <w:divBdr>
            <w:top w:val="none" w:sz="0" w:space="0" w:color="auto"/>
            <w:left w:val="none" w:sz="0" w:space="0" w:color="auto"/>
            <w:bottom w:val="none" w:sz="0" w:space="0" w:color="auto"/>
            <w:right w:val="none" w:sz="0" w:space="0" w:color="auto"/>
          </w:divBdr>
        </w:div>
        <w:div w:id="107644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microsoft.com/office/2011/relationships/commentsExtended" Target="commentsExtended.xml"/><Relationship Id="rId25" Type="http://schemas.openxmlformats.org/officeDocument/2006/relationships/hyperlink" Target="http://cpwg.net/starter_pack/cpwg-secondary-data-review-template-2014-eng/"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diagramQuickStyle" Target="diagrams/quickStyle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cpwg.net/assessment/desk-review-template-cpwg-2013/"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lliancecpha.org/task-forces" TargetMode="External"/><Relationship Id="rId23" Type="http://schemas.openxmlformats.org/officeDocument/2006/relationships/hyperlink" Target="http://www.globalprotectioncluster.org/_assets/files/tools_and_guidance/info_data_management/CPRA_English-EN.pdf" TargetMode="External"/><Relationship Id="rId28"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D28A1B-2F80-49FF-9C87-36646A8E169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7C42A217-7850-4B12-9431-9853ACB9EF9F}">
      <dgm:prSet phldrT="[Text]" custT="1"/>
      <dgm:spPr/>
      <dgm:t>
        <a:bodyPr/>
        <a:lstStyle/>
        <a:p>
          <a:r>
            <a:rPr lang="en-GB" sz="1200"/>
            <a:t>Assess</a:t>
          </a:r>
        </a:p>
      </dgm:t>
    </dgm:pt>
    <dgm:pt modelId="{3735E2ED-A1C0-4DC5-92B6-7A6D4D13AEDE}" type="parTrans" cxnId="{EB279B3A-7FA5-4E1A-9659-F9BD030DD86B}">
      <dgm:prSet/>
      <dgm:spPr/>
      <dgm:t>
        <a:bodyPr/>
        <a:lstStyle/>
        <a:p>
          <a:endParaRPr lang="en-GB"/>
        </a:p>
      </dgm:t>
    </dgm:pt>
    <dgm:pt modelId="{96EAB069-3A72-42EB-8CC8-EFE91F506286}" type="sibTrans" cxnId="{EB279B3A-7FA5-4E1A-9659-F9BD030DD86B}">
      <dgm:prSet custT="1"/>
      <dgm:spPr/>
      <dgm:t>
        <a:bodyPr/>
        <a:lstStyle/>
        <a:p>
          <a:endParaRPr lang="en-GB" sz="1200"/>
        </a:p>
      </dgm:t>
    </dgm:pt>
    <dgm:pt modelId="{99CA9F28-706F-4854-B0F4-8A3E45B99A53}">
      <dgm:prSet phldrT="[Text]" custT="1"/>
      <dgm:spPr/>
      <dgm:t>
        <a:bodyPr/>
        <a:lstStyle/>
        <a:p>
          <a:r>
            <a:rPr lang="en-GB" sz="1200"/>
            <a:t>Plan</a:t>
          </a:r>
        </a:p>
      </dgm:t>
    </dgm:pt>
    <dgm:pt modelId="{33A50BB0-A100-4BEB-9AC2-2026D45338DA}" type="parTrans" cxnId="{733D759F-0B70-40AD-B94A-E0671A5A3BE8}">
      <dgm:prSet/>
      <dgm:spPr/>
      <dgm:t>
        <a:bodyPr/>
        <a:lstStyle/>
        <a:p>
          <a:endParaRPr lang="en-GB"/>
        </a:p>
      </dgm:t>
    </dgm:pt>
    <dgm:pt modelId="{E015FC59-5C75-488F-B26A-1E6F293C5686}" type="sibTrans" cxnId="{733D759F-0B70-40AD-B94A-E0671A5A3BE8}">
      <dgm:prSet custT="1"/>
      <dgm:spPr/>
      <dgm:t>
        <a:bodyPr/>
        <a:lstStyle/>
        <a:p>
          <a:endParaRPr lang="en-GB" sz="1200"/>
        </a:p>
      </dgm:t>
    </dgm:pt>
    <dgm:pt modelId="{0D81FD35-13F6-4F94-A4EC-86D85099DD3E}">
      <dgm:prSet phldrT="[Text]" custT="1"/>
      <dgm:spPr/>
      <dgm:t>
        <a:bodyPr/>
        <a:lstStyle/>
        <a:p>
          <a:r>
            <a:rPr lang="en-GB" sz="1200"/>
            <a:t>Draft</a:t>
          </a:r>
        </a:p>
      </dgm:t>
    </dgm:pt>
    <dgm:pt modelId="{4708C352-0B8A-4BBA-94AB-5DCAA86736BB}" type="parTrans" cxnId="{227498C7-3DD3-49C7-AD47-9B8058D92B66}">
      <dgm:prSet/>
      <dgm:spPr/>
      <dgm:t>
        <a:bodyPr/>
        <a:lstStyle/>
        <a:p>
          <a:endParaRPr lang="en-GB"/>
        </a:p>
      </dgm:t>
    </dgm:pt>
    <dgm:pt modelId="{53FC9803-550D-4099-A71A-BE26DDEFB299}" type="sibTrans" cxnId="{227498C7-3DD3-49C7-AD47-9B8058D92B66}">
      <dgm:prSet custT="1"/>
      <dgm:spPr/>
      <dgm:t>
        <a:bodyPr/>
        <a:lstStyle/>
        <a:p>
          <a:endParaRPr lang="en-GB" sz="1200"/>
        </a:p>
      </dgm:t>
    </dgm:pt>
    <dgm:pt modelId="{51F1BFC7-BFE4-4925-B5EC-FC5B67426F9A}">
      <dgm:prSet phldrT="[Text]" custT="1"/>
      <dgm:spPr/>
      <dgm:t>
        <a:bodyPr/>
        <a:lstStyle/>
        <a:p>
          <a:r>
            <a:rPr lang="en-GB" sz="1200"/>
            <a:t>Disseminate &amp; Build Capacity</a:t>
          </a:r>
        </a:p>
      </dgm:t>
    </dgm:pt>
    <dgm:pt modelId="{B8AE622B-D72D-4DCC-9790-6A0F7A172895}" type="parTrans" cxnId="{35011647-6E4E-4BD5-B63C-576C4BCF1E5A}">
      <dgm:prSet/>
      <dgm:spPr/>
      <dgm:t>
        <a:bodyPr/>
        <a:lstStyle/>
        <a:p>
          <a:endParaRPr lang="en-GB"/>
        </a:p>
      </dgm:t>
    </dgm:pt>
    <dgm:pt modelId="{AAE2512A-8239-4BB8-9043-D2E44B263978}" type="sibTrans" cxnId="{35011647-6E4E-4BD5-B63C-576C4BCF1E5A}">
      <dgm:prSet custT="1"/>
      <dgm:spPr/>
      <dgm:t>
        <a:bodyPr/>
        <a:lstStyle/>
        <a:p>
          <a:endParaRPr lang="en-GB" sz="1200"/>
        </a:p>
      </dgm:t>
    </dgm:pt>
    <dgm:pt modelId="{1E739299-72FA-418A-B5B6-65B3D61DDE29}">
      <dgm:prSet phldrT="[Text]" custT="1"/>
      <dgm:spPr/>
      <dgm:t>
        <a:bodyPr/>
        <a:lstStyle/>
        <a:p>
          <a:r>
            <a:rPr lang="en-GB" sz="1200"/>
            <a:t>Review &amp; Revise</a:t>
          </a:r>
        </a:p>
      </dgm:t>
    </dgm:pt>
    <dgm:pt modelId="{E7D8E397-C913-44D2-9CA2-38CB4995D130}" type="parTrans" cxnId="{A5B1AA15-AABA-488F-B8D6-703EEF85479A}">
      <dgm:prSet/>
      <dgm:spPr/>
      <dgm:t>
        <a:bodyPr/>
        <a:lstStyle/>
        <a:p>
          <a:endParaRPr lang="en-GB"/>
        </a:p>
      </dgm:t>
    </dgm:pt>
    <dgm:pt modelId="{A4B8ECD5-CF90-48CE-9736-A39C0139A712}" type="sibTrans" cxnId="{A5B1AA15-AABA-488F-B8D6-703EEF85479A}">
      <dgm:prSet custT="1"/>
      <dgm:spPr/>
      <dgm:t>
        <a:bodyPr/>
        <a:lstStyle/>
        <a:p>
          <a:endParaRPr lang="en-GB" sz="1200"/>
        </a:p>
      </dgm:t>
    </dgm:pt>
    <dgm:pt modelId="{EC933D46-FC30-48AD-8357-D78F8C6FB329}" type="pres">
      <dgm:prSet presAssocID="{7DD28A1B-2F80-49FF-9C87-36646A8E1691}" presName="cycle" presStyleCnt="0">
        <dgm:presLayoutVars>
          <dgm:dir/>
          <dgm:resizeHandles val="exact"/>
        </dgm:presLayoutVars>
      </dgm:prSet>
      <dgm:spPr/>
      <dgm:t>
        <a:bodyPr/>
        <a:lstStyle/>
        <a:p>
          <a:endParaRPr lang="en-GB"/>
        </a:p>
      </dgm:t>
    </dgm:pt>
    <dgm:pt modelId="{C645C8E5-2C1D-4C7F-9A1F-03A3A133311C}" type="pres">
      <dgm:prSet presAssocID="{7C42A217-7850-4B12-9431-9853ACB9EF9F}" presName="node" presStyleLbl="node1" presStyleIdx="0" presStyleCnt="5">
        <dgm:presLayoutVars>
          <dgm:bulletEnabled val="1"/>
        </dgm:presLayoutVars>
      </dgm:prSet>
      <dgm:spPr/>
      <dgm:t>
        <a:bodyPr/>
        <a:lstStyle/>
        <a:p>
          <a:endParaRPr lang="en-GB"/>
        </a:p>
      </dgm:t>
    </dgm:pt>
    <dgm:pt modelId="{31407A1E-A1BF-4DDC-B044-9DCDB6FDA84E}" type="pres">
      <dgm:prSet presAssocID="{96EAB069-3A72-42EB-8CC8-EFE91F506286}" presName="sibTrans" presStyleLbl="sibTrans2D1" presStyleIdx="0" presStyleCnt="5"/>
      <dgm:spPr/>
      <dgm:t>
        <a:bodyPr/>
        <a:lstStyle/>
        <a:p>
          <a:endParaRPr lang="en-GB"/>
        </a:p>
      </dgm:t>
    </dgm:pt>
    <dgm:pt modelId="{2BE1F330-1C14-4530-A1C2-50C67F9817A1}" type="pres">
      <dgm:prSet presAssocID="{96EAB069-3A72-42EB-8CC8-EFE91F506286}" presName="connectorText" presStyleLbl="sibTrans2D1" presStyleIdx="0" presStyleCnt="5"/>
      <dgm:spPr/>
      <dgm:t>
        <a:bodyPr/>
        <a:lstStyle/>
        <a:p>
          <a:endParaRPr lang="en-GB"/>
        </a:p>
      </dgm:t>
    </dgm:pt>
    <dgm:pt modelId="{0C6DCD21-A78C-48C9-82EF-2312E7DFB94F}" type="pres">
      <dgm:prSet presAssocID="{99CA9F28-706F-4854-B0F4-8A3E45B99A53}" presName="node" presStyleLbl="node1" presStyleIdx="1" presStyleCnt="5">
        <dgm:presLayoutVars>
          <dgm:bulletEnabled val="1"/>
        </dgm:presLayoutVars>
      </dgm:prSet>
      <dgm:spPr/>
      <dgm:t>
        <a:bodyPr/>
        <a:lstStyle/>
        <a:p>
          <a:endParaRPr lang="en-GB"/>
        </a:p>
      </dgm:t>
    </dgm:pt>
    <dgm:pt modelId="{78A925DD-DC60-407F-9451-18E05C1B275A}" type="pres">
      <dgm:prSet presAssocID="{E015FC59-5C75-488F-B26A-1E6F293C5686}" presName="sibTrans" presStyleLbl="sibTrans2D1" presStyleIdx="1" presStyleCnt="5"/>
      <dgm:spPr/>
      <dgm:t>
        <a:bodyPr/>
        <a:lstStyle/>
        <a:p>
          <a:endParaRPr lang="en-GB"/>
        </a:p>
      </dgm:t>
    </dgm:pt>
    <dgm:pt modelId="{3D5C3804-2CED-4841-B10A-5A8774792F7E}" type="pres">
      <dgm:prSet presAssocID="{E015FC59-5C75-488F-B26A-1E6F293C5686}" presName="connectorText" presStyleLbl="sibTrans2D1" presStyleIdx="1" presStyleCnt="5"/>
      <dgm:spPr/>
      <dgm:t>
        <a:bodyPr/>
        <a:lstStyle/>
        <a:p>
          <a:endParaRPr lang="en-GB"/>
        </a:p>
      </dgm:t>
    </dgm:pt>
    <dgm:pt modelId="{5BFA84A5-940E-4B5A-9CAB-31AB91C18B74}" type="pres">
      <dgm:prSet presAssocID="{0D81FD35-13F6-4F94-A4EC-86D85099DD3E}" presName="node" presStyleLbl="node1" presStyleIdx="2" presStyleCnt="5">
        <dgm:presLayoutVars>
          <dgm:bulletEnabled val="1"/>
        </dgm:presLayoutVars>
      </dgm:prSet>
      <dgm:spPr/>
      <dgm:t>
        <a:bodyPr/>
        <a:lstStyle/>
        <a:p>
          <a:endParaRPr lang="en-GB"/>
        </a:p>
      </dgm:t>
    </dgm:pt>
    <dgm:pt modelId="{313738F0-0544-467A-88C9-745EB1A80E20}" type="pres">
      <dgm:prSet presAssocID="{53FC9803-550D-4099-A71A-BE26DDEFB299}" presName="sibTrans" presStyleLbl="sibTrans2D1" presStyleIdx="2" presStyleCnt="5"/>
      <dgm:spPr/>
      <dgm:t>
        <a:bodyPr/>
        <a:lstStyle/>
        <a:p>
          <a:endParaRPr lang="en-GB"/>
        </a:p>
      </dgm:t>
    </dgm:pt>
    <dgm:pt modelId="{8FB09D2B-20DC-42ED-8B73-22ECA93DE275}" type="pres">
      <dgm:prSet presAssocID="{53FC9803-550D-4099-A71A-BE26DDEFB299}" presName="connectorText" presStyleLbl="sibTrans2D1" presStyleIdx="2" presStyleCnt="5"/>
      <dgm:spPr/>
      <dgm:t>
        <a:bodyPr/>
        <a:lstStyle/>
        <a:p>
          <a:endParaRPr lang="en-GB"/>
        </a:p>
      </dgm:t>
    </dgm:pt>
    <dgm:pt modelId="{60FDDC84-F7DD-4907-B219-DF2D2509AC4F}" type="pres">
      <dgm:prSet presAssocID="{51F1BFC7-BFE4-4925-B5EC-FC5B67426F9A}" presName="node" presStyleLbl="node1" presStyleIdx="3" presStyleCnt="5">
        <dgm:presLayoutVars>
          <dgm:bulletEnabled val="1"/>
        </dgm:presLayoutVars>
      </dgm:prSet>
      <dgm:spPr/>
      <dgm:t>
        <a:bodyPr/>
        <a:lstStyle/>
        <a:p>
          <a:endParaRPr lang="en-GB"/>
        </a:p>
      </dgm:t>
    </dgm:pt>
    <dgm:pt modelId="{29A2029B-FF2E-4CA8-BF7D-562CC9FFB2F7}" type="pres">
      <dgm:prSet presAssocID="{AAE2512A-8239-4BB8-9043-D2E44B263978}" presName="sibTrans" presStyleLbl="sibTrans2D1" presStyleIdx="3" presStyleCnt="5"/>
      <dgm:spPr/>
      <dgm:t>
        <a:bodyPr/>
        <a:lstStyle/>
        <a:p>
          <a:endParaRPr lang="en-GB"/>
        </a:p>
      </dgm:t>
    </dgm:pt>
    <dgm:pt modelId="{E63A2D41-357A-4D97-A7AC-973BB7186561}" type="pres">
      <dgm:prSet presAssocID="{AAE2512A-8239-4BB8-9043-D2E44B263978}" presName="connectorText" presStyleLbl="sibTrans2D1" presStyleIdx="3" presStyleCnt="5"/>
      <dgm:spPr/>
      <dgm:t>
        <a:bodyPr/>
        <a:lstStyle/>
        <a:p>
          <a:endParaRPr lang="en-GB"/>
        </a:p>
      </dgm:t>
    </dgm:pt>
    <dgm:pt modelId="{0A241462-518A-4CBF-A91E-48AE974A8E34}" type="pres">
      <dgm:prSet presAssocID="{1E739299-72FA-418A-B5B6-65B3D61DDE29}" presName="node" presStyleLbl="node1" presStyleIdx="4" presStyleCnt="5">
        <dgm:presLayoutVars>
          <dgm:bulletEnabled val="1"/>
        </dgm:presLayoutVars>
      </dgm:prSet>
      <dgm:spPr/>
      <dgm:t>
        <a:bodyPr/>
        <a:lstStyle/>
        <a:p>
          <a:endParaRPr lang="en-GB"/>
        </a:p>
      </dgm:t>
    </dgm:pt>
    <dgm:pt modelId="{43DE33E8-F6DC-4986-81C6-3EE69390FA60}" type="pres">
      <dgm:prSet presAssocID="{A4B8ECD5-CF90-48CE-9736-A39C0139A712}" presName="sibTrans" presStyleLbl="sibTrans2D1" presStyleIdx="4" presStyleCnt="5"/>
      <dgm:spPr/>
      <dgm:t>
        <a:bodyPr/>
        <a:lstStyle/>
        <a:p>
          <a:endParaRPr lang="en-GB"/>
        </a:p>
      </dgm:t>
    </dgm:pt>
    <dgm:pt modelId="{1BBD77B3-AD9B-46D4-A48D-C731D59605EF}" type="pres">
      <dgm:prSet presAssocID="{A4B8ECD5-CF90-48CE-9736-A39C0139A712}" presName="connectorText" presStyleLbl="sibTrans2D1" presStyleIdx="4" presStyleCnt="5"/>
      <dgm:spPr/>
      <dgm:t>
        <a:bodyPr/>
        <a:lstStyle/>
        <a:p>
          <a:endParaRPr lang="en-GB"/>
        </a:p>
      </dgm:t>
    </dgm:pt>
  </dgm:ptLst>
  <dgm:cxnLst>
    <dgm:cxn modelId="{F4528C62-98BB-4FD8-9A38-752E48C46DD5}" type="presOf" srcId="{A4B8ECD5-CF90-48CE-9736-A39C0139A712}" destId="{1BBD77B3-AD9B-46D4-A48D-C731D59605EF}" srcOrd="1" destOrd="0" presId="urn:microsoft.com/office/officeart/2005/8/layout/cycle2"/>
    <dgm:cxn modelId="{227498C7-3DD3-49C7-AD47-9B8058D92B66}" srcId="{7DD28A1B-2F80-49FF-9C87-36646A8E1691}" destId="{0D81FD35-13F6-4F94-A4EC-86D85099DD3E}" srcOrd="2" destOrd="0" parTransId="{4708C352-0B8A-4BBA-94AB-5DCAA86736BB}" sibTransId="{53FC9803-550D-4099-A71A-BE26DDEFB299}"/>
    <dgm:cxn modelId="{EB279B3A-7FA5-4E1A-9659-F9BD030DD86B}" srcId="{7DD28A1B-2F80-49FF-9C87-36646A8E1691}" destId="{7C42A217-7850-4B12-9431-9853ACB9EF9F}" srcOrd="0" destOrd="0" parTransId="{3735E2ED-A1C0-4DC5-92B6-7A6D4D13AEDE}" sibTransId="{96EAB069-3A72-42EB-8CC8-EFE91F506286}"/>
    <dgm:cxn modelId="{BF353E6F-8412-4F48-8841-BE9122E0506B}" type="presOf" srcId="{96EAB069-3A72-42EB-8CC8-EFE91F506286}" destId="{31407A1E-A1BF-4DDC-B044-9DCDB6FDA84E}" srcOrd="0" destOrd="0" presId="urn:microsoft.com/office/officeart/2005/8/layout/cycle2"/>
    <dgm:cxn modelId="{785B376D-D6D7-4AD2-86EA-466C9F17A8DF}" type="presOf" srcId="{99CA9F28-706F-4854-B0F4-8A3E45B99A53}" destId="{0C6DCD21-A78C-48C9-82EF-2312E7DFB94F}" srcOrd="0" destOrd="0" presId="urn:microsoft.com/office/officeart/2005/8/layout/cycle2"/>
    <dgm:cxn modelId="{4949B7E9-E5E0-42E4-BBED-B6DD52BA372A}" type="presOf" srcId="{E015FC59-5C75-488F-B26A-1E6F293C5686}" destId="{78A925DD-DC60-407F-9451-18E05C1B275A}" srcOrd="0" destOrd="0" presId="urn:microsoft.com/office/officeart/2005/8/layout/cycle2"/>
    <dgm:cxn modelId="{7EC5443F-E3A8-48F9-BD1C-F4EE6F366FA6}" type="presOf" srcId="{E015FC59-5C75-488F-B26A-1E6F293C5686}" destId="{3D5C3804-2CED-4841-B10A-5A8774792F7E}" srcOrd="1" destOrd="0" presId="urn:microsoft.com/office/officeart/2005/8/layout/cycle2"/>
    <dgm:cxn modelId="{FEA4D9E3-9965-46D6-8F2E-B292B75164F0}" type="presOf" srcId="{7DD28A1B-2F80-49FF-9C87-36646A8E1691}" destId="{EC933D46-FC30-48AD-8357-D78F8C6FB329}" srcOrd="0" destOrd="0" presId="urn:microsoft.com/office/officeart/2005/8/layout/cycle2"/>
    <dgm:cxn modelId="{71EF5F3C-C2C4-4941-A001-C8B4E59AF27B}" type="presOf" srcId="{AAE2512A-8239-4BB8-9043-D2E44B263978}" destId="{29A2029B-FF2E-4CA8-BF7D-562CC9FFB2F7}" srcOrd="0" destOrd="0" presId="urn:microsoft.com/office/officeart/2005/8/layout/cycle2"/>
    <dgm:cxn modelId="{CED93044-EFA6-436B-B585-65CE511FE050}" type="presOf" srcId="{1E739299-72FA-418A-B5B6-65B3D61DDE29}" destId="{0A241462-518A-4CBF-A91E-48AE974A8E34}" srcOrd="0" destOrd="0" presId="urn:microsoft.com/office/officeart/2005/8/layout/cycle2"/>
    <dgm:cxn modelId="{31B95153-A6D8-44DC-8A28-A1873B4788E1}" type="presOf" srcId="{0D81FD35-13F6-4F94-A4EC-86D85099DD3E}" destId="{5BFA84A5-940E-4B5A-9CAB-31AB91C18B74}" srcOrd="0" destOrd="0" presId="urn:microsoft.com/office/officeart/2005/8/layout/cycle2"/>
    <dgm:cxn modelId="{A5B1AA15-AABA-488F-B8D6-703EEF85479A}" srcId="{7DD28A1B-2F80-49FF-9C87-36646A8E1691}" destId="{1E739299-72FA-418A-B5B6-65B3D61DDE29}" srcOrd="4" destOrd="0" parTransId="{E7D8E397-C913-44D2-9CA2-38CB4995D130}" sibTransId="{A4B8ECD5-CF90-48CE-9736-A39C0139A712}"/>
    <dgm:cxn modelId="{8D4FFC02-035D-499C-8235-1C1519818FB2}" type="presOf" srcId="{A4B8ECD5-CF90-48CE-9736-A39C0139A712}" destId="{43DE33E8-F6DC-4986-81C6-3EE69390FA60}" srcOrd="0" destOrd="0" presId="urn:microsoft.com/office/officeart/2005/8/layout/cycle2"/>
    <dgm:cxn modelId="{733D759F-0B70-40AD-B94A-E0671A5A3BE8}" srcId="{7DD28A1B-2F80-49FF-9C87-36646A8E1691}" destId="{99CA9F28-706F-4854-B0F4-8A3E45B99A53}" srcOrd="1" destOrd="0" parTransId="{33A50BB0-A100-4BEB-9AC2-2026D45338DA}" sibTransId="{E015FC59-5C75-488F-B26A-1E6F293C5686}"/>
    <dgm:cxn modelId="{723DEF93-3EFD-42B6-BBDD-29F70C7ABBE9}" type="presOf" srcId="{53FC9803-550D-4099-A71A-BE26DDEFB299}" destId="{313738F0-0544-467A-88C9-745EB1A80E20}" srcOrd="0" destOrd="0" presId="urn:microsoft.com/office/officeart/2005/8/layout/cycle2"/>
    <dgm:cxn modelId="{340DFE84-9F75-43F4-8AFA-7E64F5B9009C}" type="presOf" srcId="{51F1BFC7-BFE4-4925-B5EC-FC5B67426F9A}" destId="{60FDDC84-F7DD-4907-B219-DF2D2509AC4F}" srcOrd="0" destOrd="0" presId="urn:microsoft.com/office/officeart/2005/8/layout/cycle2"/>
    <dgm:cxn modelId="{35011647-6E4E-4BD5-B63C-576C4BCF1E5A}" srcId="{7DD28A1B-2F80-49FF-9C87-36646A8E1691}" destId="{51F1BFC7-BFE4-4925-B5EC-FC5B67426F9A}" srcOrd="3" destOrd="0" parTransId="{B8AE622B-D72D-4DCC-9790-6A0F7A172895}" sibTransId="{AAE2512A-8239-4BB8-9043-D2E44B263978}"/>
    <dgm:cxn modelId="{4DD501E9-324D-4C21-B40D-CE7EE144D230}" type="presOf" srcId="{7C42A217-7850-4B12-9431-9853ACB9EF9F}" destId="{C645C8E5-2C1D-4C7F-9A1F-03A3A133311C}" srcOrd="0" destOrd="0" presId="urn:microsoft.com/office/officeart/2005/8/layout/cycle2"/>
    <dgm:cxn modelId="{B34D9987-FE4F-44DB-B91D-4FF2A802139F}" type="presOf" srcId="{AAE2512A-8239-4BB8-9043-D2E44B263978}" destId="{E63A2D41-357A-4D97-A7AC-973BB7186561}" srcOrd="1" destOrd="0" presId="urn:microsoft.com/office/officeart/2005/8/layout/cycle2"/>
    <dgm:cxn modelId="{4457B7D9-74FC-4143-9522-1D8F53BC66E6}" type="presOf" srcId="{96EAB069-3A72-42EB-8CC8-EFE91F506286}" destId="{2BE1F330-1C14-4530-A1C2-50C67F9817A1}" srcOrd="1" destOrd="0" presId="urn:microsoft.com/office/officeart/2005/8/layout/cycle2"/>
    <dgm:cxn modelId="{61DCED6F-3E53-46FE-829D-DBBA13B8905E}" type="presOf" srcId="{53FC9803-550D-4099-A71A-BE26DDEFB299}" destId="{8FB09D2B-20DC-42ED-8B73-22ECA93DE275}" srcOrd="1" destOrd="0" presId="urn:microsoft.com/office/officeart/2005/8/layout/cycle2"/>
    <dgm:cxn modelId="{E1BC9D5F-4588-4105-BB9C-05AD0B762029}" type="presParOf" srcId="{EC933D46-FC30-48AD-8357-D78F8C6FB329}" destId="{C645C8E5-2C1D-4C7F-9A1F-03A3A133311C}" srcOrd="0" destOrd="0" presId="urn:microsoft.com/office/officeart/2005/8/layout/cycle2"/>
    <dgm:cxn modelId="{282397D9-3618-4031-8FAD-E7C86EC56B4D}" type="presParOf" srcId="{EC933D46-FC30-48AD-8357-D78F8C6FB329}" destId="{31407A1E-A1BF-4DDC-B044-9DCDB6FDA84E}" srcOrd="1" destOrd="0" presId="urn:microsoft.com/office/officeart/2005/8/layout/cycle2"/>
    <dgm:cxn modelId="{6C4396CA-0B80-4CA0-A9E7-F34F1967DA1D}" type="presParOf" srcId="{31407A1E-A1BF-4DDC-B044-9DCDB6FDA84E}" destId="{2BE1F330-1C14-4530-A1C2-50C67F9817A1}" srcOrd="0" destOrd="0" presId="urn:microsoft.com/office/officeart/2005/8/layout/cycle2"/>
    <dgm:cxn modelId="{4B6D9746-8B7B-4C9A-8B15-5A50F5BA71CD}" type="presParOf" srcId="{EC933D46-FC30-48AD-8357-D78F8C6FB329}" destId="{0C6DCD21-A78C-48C9-82EF-2312E7DFB94F}" srcOrd="2" destOrd="0" presId="urn:microsoft.com/office/officeart/2005/8/layout/cycle2"/>
    <dgm:cxn modelId="{4B2FE927-991A-48A0-9A58-64F5E7D70294}" type="presParOf" srcId="{EC933D46-FC30-48AD-8357-D78F8C6FB329}" destId="{78A925DD-DC60-407F-9451-18E05C1B275A}" srcOrd="3" destOrd="0" presId="urn:microsoft.com/office/officeart/2005/8/layout/cycle2"/>
    <dgm:cxn modelId="{40D68E3B-42EC-4F57-AF5F-3C1860617919}" type="presParOf" srcId="{78A925DD-DC60-407F-9451-18E05C1B275A}" destId="{3D5C3804-2CED-4841-B10A-5A8774792F7E}" srcOrd="0" destOrd="0" presId="urn:microsoft.com/office/officeart/2005/8/layout/cycle2"/>
    <dgm:cxn modelId="{86E49F61-D511-4F74-A9CF-31BFE771F8B9}" type="presParOf" srcId="{EC933D46-FC30-48AD-8357-D78F8C6FB329}" destId="{5BFA84A5-940E-4B5A-9CAB-31AB91C18B74}" srcOrd="4" destOrd="0" presId="urn:microsoft.com/office/officeart/2005/8/layout/cycle2"/>
    <dgm:cxn modelId="{7FC274C2-475F-457A-B745-9A5015570DF5}" type="presParOf" srcId="{EC933D46-FC30-48AD-8357-D78F8C6FB329}" destId="{313738F0-0544-467A-88C9-745EB1A80E20}" srcOrd="5" destOrd="0" presId="urn:microsoft.com/office/officeart/2005/8/layout/cycle2"/>
    <dgm:cxn modelId="{370BAA50-A462-4B8A-8F4F-66646D83C9A9}" type="presParOf" srcId="{313738F0-0544-467A-88C9-745EB1A80E20}" destId="{8FB09D2B-20DC-42ED-8B73-22ECA93DE275}" srcOrd="0" destOrd="0" presId="urn:microsoft.com/office/officeart/2005/8/layout/cycle2"/>
    <dgm:cxn modelId="{970D713D-AFAF-47FA-BD27-D0A430D85945}" type="presParOf" srcId="{EC933D46-FC30-48AD-8357-D78F8C6FB329}" destId="{60FDDC84-F7DD-4907-B219-DF2D2509AC4F}" srcOrd="6" destOrd="0" presId="urn:microsoft.com/office/officeart/2005/8/layout/cycle2"/>
    <dgm:cxn modelId="{D4EEF760-3ED6-4C46-8603-C49CAD266288}" type="presParOf" srcId="{EC933D46-FC30-48AD-8357-D78F8C6FB329}" destId="{29A2029B-FF2E-4CA8-BF7D-562CC9FFB2F7}" srcOrd="7" destOrd="0" presId="urn:microsoft.com/office/officeart/2005/8/layout/cycle2"/>
    <dgm:cxn modelId="{0BC9C4DE-7AF8-47A5-83F6-37BA011DFD6F}" type="presParOf" srcId="{29A2029B-FF2E-4CA8-BF7D-562CC9FFB2F7}" destId="{E63A2D41-357A-4D97-A7AC-973BB7186561}" srcOrd="0" destOrd="0" presId="urn:microsoft.com/office/officeart/2005/8/layout/cycle2"/>
    <dgm:cxn modelId="{5D6D884E-8CBA-4131-B7EE-B8028AA0607D}" type="presParOf" srcId="{EC933D46-FC30-48AD-8357-D78F8C6FB329}" destId="{0A241462-518A-4CBF-A91E-48AE974A8E34}" srcOrd="8" destOrd="0" presId="urn:microsoft.com/office/officeart/2005/8/layout/cycle2"/>
    <dgm:cxn modelId="{15E36E1C-E53E-49EB-A364-E1B2CE294AB9}" type="presParOf" srcId="{EC933D46-FC30-48AD-8357-D78F8C6FB329}" destId="{43DE33E8-F6DC-4986-81C6-3EE69390FA60}" srcOrd="9" destOrd="0" presId="urn:microsoft.com/office/officeart/2005/8/layout/cycle2"/>
    <dgm:cxn modelId="{148860F9-B798-4D82-9643-F0C76DD5FEFF}" type="presParOf" srcId="{43DE33E8-F6DC-4986-81C6-3EE69390FA60}" destId="{1BBD77B3-AD9B-46D4-A48D-C731D59605EF}"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D28A1B-2F80-49FF-9C87-36646A8E169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7C42A217-7850-4B12-9431-9853ACB9EF9F}">
      <dgm:prSet phldrT="[Text]"/>
      <dgm:spPr/>
      <dgm:t>
        <a:bodyPr/>
        <a:lstStyle/>
        <a:p>
          <a:r>
            <a:rPr lang="en-GB"/>
            <a:t>Step 1: Assess</a:t>
          </a:r>
        </a:p>
      </dgm:t>
    </dgm:pt>
    <dgm:pt modelId="{3735E2ED-A1C0-4DC5-92B6-7A6D4D13AEDE}" type="parTrans" cxnId="{EB279B3A-7FA5-4E1A-9659-F9BD030DD86B}">
      <dgm:prSet/>
      <dgm:spPr/>
      <dgm:t>
        <a:bodyPr/>
        <a:lstStyle/>
        <a:p>
          <a:endParaRPr lang="en-GB"/>
        </a:p>
      </dgm:t>
    </dgm:pt>
    <dgm:pt modelId="{96EAB069-3A72-42EB-8CC8-EFE91F506286}" type="sibTrans" cxnId="{EB279B3A-7FA5-4E1A-9659-F9BD030DD86B}">
      <dgm:prSet/>
      <dgm:spPr/>
      <dgm:t>
        <a:bodyPr/>
        <a:lstStyle/>
        <a:p>
          <a:endParaRPr lang="en-GB"/>
        </a:p>
      </dgm:t>
    </dgm:pt>
    <dgm:pt modelId="{99CA9F28-706F-4854-B0F4-8A3E45B99A53}">
      <dgm:prSet phldrT="[Text]"/>
      <dgm:spPr/>
      <dgm:t>
        <a:bodyPr/>
        <a:lstStyle/>
        <a:p>
          <a:r>
            <a:rPr lang="en-GB"/>
            <a:t>Step 2:    Plan</a:t>
          </a:r>
        </a:p>
      </dgm:t>
    </dgm:pt>
    <dgm:pt modelId="{33A50BB0-A100-4BEB-9AC2-2026D45338DA}" type="parTrans" cxnId="{733D759F-0B70-40AD-B94A-E0671A5A3BE8}">
      <dgm:prSet/>
      <dgm:spPr/>
      <dgm:t>
        <a:bodyPr/>
        <a:lstStyle/>
        <a:p>
          <a:endParaRPr lang="en-GB"/>
        </a:p>
      </dgm:t>
    </dgm:pt>
    <dgm:pt modelId="{E015FC59-5C75-488F-B26A-1E6F293C5686}" type="sibTrans" cxnId="{733D759F-0B70-40AD-B94A-E0671A5A3BE8}">
      <dgm:prSet/>
      <dgm:spPr/>
      <dgm:t>
        <a:bodyPr/>
        <a:lstStyle/>
        <a:p>
          <a:endParaRPr lang="en-GB"/>
        </a:p>
      </dgm:t>
    </dgm:pt>
    <dgm:pt modelId="{0D81FD35-13F6-4F94-A4EC-86D85099DD3E}">
      <dgm:prSet phldrT="[Text]"/>
      <dgm:spPr/>
      <dgm:t>
        <a:bodyPr/>
        <a:lstStyle/>
        <a:p>
          <a:r>
            <a:rPr lang="en-GB"/>
            <a:t>Step 3:   Draft</a:t>
          </a:r>
        </a:p>
      </dgm:t>
    </dgm:pt>
    <dgm:pt modelId="{4708C352-0B8A-4BBA-94AB-5DCAA86736BB}" type="parTrans" cxnId="{227498C7-3DD3-49C7-AD47-9B8058D92B66}">
      <dgm:prSet/>
      <dgm:spPr/>
      <dgm:t>
        <a:bodyPr/>
        <a:lstStyle/>
        <a:p>
          <a:endParaRPr lang="en-GB"/>
        </a:p>
      </dgm:t>
    </dgm:pt>
    <dgm:pt modelId="{53FC9803-550D-4099-A71A-BE26DDEFB299}" type="sibTrans" cxnId="{227498C7-3DD3-49C7-AD47-9B8058D92B66}">
      <dgm:prSet/>
      <dgm:spPr/>
      <dgm:t>
        <a:bodyPr/>
        <a:lstStyle/>
        <a:p>
          <a:endParaRPr lang="en-GB"/>
        </a:p>
      </dgm:t>
    </dgm:pt>
    <dgm:pt modelId="{51F1BFC7-BFE4-4925-B5EC-FC5B67426F9A}">
      <dgm:prSet phldrT="[Text]"/>
      <dgm:spPr/>
      <dgm:t>
        <a:bodyPr/>
        <a:lstStyle/>
        <a:p>
          <a:r>
            <a:rPr lang="en-GB"/>
            <a:t>Step 4: Disseminate &amp; Build Capacity</a:t>
          </a:r>
        </a:p>
      </dgm:t>
    </dgm:pt>
    <dgm:pt modelId="{B8AE622B-D72D-4DCC-9790-6A0F7A172895}" type="parTrans" cxnId="{35011647-6E4E-4BD5-B63C-576C4BCF1E5A}">
      <dgm:prSet/>
      <dgm:spPr/>
      <dgm:t>
        <a:bodyPr/>
        <a:lstStyle/>
        <a:p>
          <a:endParaRPr lang="en-GB"/>
        </a:p>
      </dgm:t>
    </dgm:pt>
    <dgm:pt modelId="{AAE2512A-8239-4BB8-9043-D2E44B263978}" type="sibTrans" cxnId="{35011647-6E4E-4BD5-B63C-576C4BCF1E5A}">
      <dgm:prSet/>
      <dgm:spPr/>
      <dgm:t>
        <a:bodyPr/>
        <a:lstStyle/>
        <a:p>
          <a:endParaRPr lang="en-GB"/>
        </a:p>
      </dgm:t>
    </dgm:pt>
    <dgm:pt modelId="{1E739299-72FA-418A-B5B6-65B3D61DDE29}">
      <dgm:prSet phldrT="[Text]"/>
      <dgm:spPr/>
      <dgm:t>
        <a:bodyPr/>
        <a:lstStyle/>
        <a:p>
          <a:r>
            <a:rPr lang="en-GB"/>
            <a:t>Step 5:  Review &amp; Revise</a:t>
          </a:r>
        </a:p>
      </dgm:t>
    </dgm:pt>
    <dgm:pt modelId="{E7D8E397-C913-44D2-9CA2-38CB4995D130}" type="parTrans" cxnId="{A5B1AA15-AABA-488F-B8D6-703EEF85479A}">
      <dgm:prSet/>
      <dgm:spPr/>
      <dgm:t>
        <a:bodyPr/>
        <a:lstStyle/>
        <a:p>
          <a:endParaRPr lang="en-GB"/>
        </a:p>
      </dgm:t>
    </dgm:pt>
    <dgm:pt modelId="{A4B8ECD5-CF90-48CE-9736-A39C0139A712}" type="sibTrans" cxnId="{A5B1AA15-AABA-488F-B8D6-703EEF85479A}">
      <dgm:prSet/>
      <dgm:spPr/>
      <dgm:t>
        <a:bodyPr/>
        <a:lstStyle/>
        <a:p>
          <a:endParaRPr lang="en-GB"/>
        </a:p>
      </dgm:t>
    </dgm:pt>
    <dgm:pt modelId="{EC933D46-FC30-48AD-8357-D78F8C6FB329}" type="pres">
      <dgm:prSet presAssocID="{7DD28A1B-2F80-49FF-9C87-36646A8E1691}" presName="cycle" presStyleCnt="0">
        <dgm:presLayoutVars>
          <dgm:dir/>
          <dgm:resizeHandles val="exact"/>
        </dgm:presLayoutVars>
      </dgm:prSet>
      <dgm:spPr/>
      <dgm:t>
        <a:bodyPr/>
        <a:lstStyle/>
        <a:p>
          <a:endParaRPr lang="en-GB"/>
        </a:p>
      </dgm:t>
    </dgm:pt>
    <dgm:pt modelId="{C645C8E5-2C1D-4C7F-9A1F-03A3A133311C}" type="pres">
      <dgm:prSet presAssocID="{7C42A217-7850-4B12-9431-9853ACB9EF9F}" presName="node" presStyleLbl="node1" presStyleIdx="0" presStyleCnt="5">
        <dgm:presLayoutVars>
          <dgm:bulletEnabled val="1"/>
        </dgm:presLayoutVars>
      </dgm:prSet>
      <dgm:spPr/>
      <dgm:t>
        <a:bodyPr/>
        <a:lstStyle/>
        <a:p>
          <a:endParaRPr lang="en-GB"/>
        </a:p>
      </dgm:t>
    </dgm:pt>
    <dgm:pt modelId="{31407A1E-A1BF-4DDC-B044-9DCDB6FDA84E}" type="pres">
      <dgm:prSet presAssocID="{96EAB069-3A72-42EB-8CC8-EFE91F506286}" presName="sibTrans" presStyleLbl="sibTrans2D1" presStyleIdx="0" presStyleCnt="5"/>
      <dgm:spPr/>
      <dgm:t>
        <a:bodyPr/>
        <a:lstStyle/>
        <a:p>
          <a:endParaRPr lang="en-GB"/>
        </a:p>
      </dgm:t>
    </dgm:pt>
    <dgm:pt modelId="{2BE1F330-1C14-4530-A1C2-50C67F9817A1}" type="pres">
      <dgm:prSet presAssocID="{96EAB069-3A72-42EB-8CC8-EFE91F506286}" presName="connectorText" presStyleLbl="sibTrans2D1" presStyleIdx="0" presStyleCnt="5"/>
      <dgm:spPr/>
      <dgm:t>
        <a:bodyPr/>
        <a:lstStyle/>
        <a:p>
          <a:endParaRPr lang="en-GB"/>
        </a:p>
      </dgm:t>
    </dgm:pt>
    <dgm:pt modelId="{0C6DCD21-A78C-48C9-82EF-2312E7DFB94F}" type="pres">
      <dgm:prSet presAssocID="{99CA9F28-706F-4854-B0F4-8A3E45B99A53}" presName="node" presStyleLbl="node1" presStyleIdx="1" presStyleCnt="5">
        <dgm:presLayoutVars>
          <dgm:bulletEnabled val="1"/>
        </dgm:presLayoutVars>
      </dgm:prSet>
      <dgm:spPr/>
      <dgm:t>
        <a:bodyPr/>
        <a:lstStyle/>
        <a:p>
          <a:endParaRPr lang="en-GB"/>
        </a:p>
      </dgm:t>
    </dgm:pt>
    <dgm:pt modelId="{78A925DD-DC60-407F-9451-18E05C1B275A}" type="pres">
      <dgm:prSet presAssocID="{E015FC59-5C75-488F-B26A-1E6F293C5686}" presName="sibTrans" presStyleLbl="sibTrans2D1" presStyleIdx="1" presStyleCnt="5"/>
      <dgm:spPr/>
      <dgm:t>
        <a:bodyPr/>
        <a:lstStyle/>
        <a:p>
          <a:endParaRPr lang="en-GB"/>
        </a:p>
      </dgm:t>
    </dgm:pt>
    <dgm:pt modelId="{3D5C3804-2CED-4841-B10A-5A8774792F7E}" type="pres">
      <dgm:prSet presAssocID="{E015FC59-5C75-488F-B26A-1E6F293C5686}" presName="connectorText" presStyleLbl="sibTrans2D1" presStyleIdx="1" presStyleCnt="5"/>
      <dgm:spPr/>
      <dgm:t>
        <a:bodyPr/>
        <a:lstStyle/>
        <a:p>
          <a:endParaRPr lang="en-GB"/>
        </a:p>
      </dgm:t>
    </dgm:pt>
    <dgm:pt modelId="{5BFA84A5-940E-4B5A-9CAB-31AB91C18B74}" type="pres">
      <dgm:prSet presAssocID="{0D81FD35-13F6-4F94-A4EC-86D85099DD3E}" presName="node" presStyleLbl="node1" presStyleIdx="2" presStyleCnt="5">
        <dgm:presLayoutVars>
          <dgm:bulletEnabled val="1"/>
        </dgm:presLayoutVars>
      </dgm:prSet>
      <dgm:spPr/>
      <dgm:t>
        <a:bodyPr/>
        <a:lstStyle/>
        <a:p>
          <a:endParaRPr lang="en-GB"/>
        </a:p>
      </dgm:t>
    </dgm:pt>
    <dgm:pt modelId="{313738F0-0544-467A-88C9-745EB1A80E20}" type="pres">
      <dgm:prSet presAssocID="{53FC9803-550D-4099-A71A-BE26DDEFB299}" presName="sibTrans" presStyleLbl="sibTrans2D1" presStyleIdx="2" presStyleCnt="5"/>
      <dgm:spPr/>
      <dgm:t>
        <a:bodyPr/>
        <a:lstStyle/>
        <a:p>
          <a:endParaRPr lang="en-GB"/>
        </a:p>
      </dgm:t>
    </dgm:pt>
    <dgm:pt modelId="{8FB09D2B-20DC-42ED-8B73-22ECA93DE275}" type="pres">
      <dgm:prSet presAssocID="{53FC9803-550D-4099-A71A-BE26DDEFB299}" presName="connectorText" presStyleLbl="sibTrans2D1" presStyleIdx="2" presStyleCnt="5"/>
      <dgm:spPr/>
      <dgm:t>
        <a:bodyPr/>
        <a:lstStyle/>
        <a:p>
          <a:endParaRPr lang="en-GB"/>
        </a:p>
      </dgm:t>
    </dgm:pt>
    <dgm:pt modelId="{60FDDC84-F7DD-4907-B219-DF2D2509AC4F}" type="pres">
      <dgm:prSet presAssocID="{51F1BFC7-BFE4-4925-B5EC-FC5B67426F9A}" presName="node" presStyleLbl="node1" presStyleIdx="3" presStyleCnt="5">
        <dgm:presLayoutVars>
          <dgm:bulletEnabled val="1"/>
        </dgm:presLayoutVars>
      </dgm:prSet>
      <dgm:spPr/>
      <dgm:t>
        <a:bodyPr/>
        <a:lstStyle/>
        <a:p>
          <a:endParaRPr lang="en-GB"/>
        </a:p>
      </dgm:t>
    </dgm:pt>
    <dgm:pt modelId="{29A2029B-FF2E-4CA8-BF7D-562CC9FFB2F7}" type="pres">
      <dgm:prSet presAssocID="{AAE2512A-8239-4BB8-9043-D2E44B263978}" presName="sibTrans" presStyleLbl="sibTrans2D1" presStyleIdx="3" presStyleCnt="5"/>
      <dgm:spPr/>
      <dgm:t>
        <a:bodyPr/>
        <a:lstStyle/>
        <a:p>
          <a:endParaRPr lang="en-GB"/>
        </a:p>
      </dgm:t>
    </dgm:pt>
    <dgm:pt modelId="{E63A2D41-357A-4D97-A7AC-973BB7186561}" type="pres">
      <dgm:prSet presAssocID="{AAE2512A-8239-4BB8-9043-D2E44B263978}" presName="connectorText" presStyleLbl="sibTrans2D1" presStyleIdx="3" presStyleCnt="5"/>
      <dgm:spPr/>
      <dgm:t>
        <a:bodyPr/>
        <a:lstStyle/>
        <a:p>
          <a:endParaRPr lang="en-GB"/>
        </a:p>
      </dgm:t>
    </dgm:pt>
    <dgm:pt modelId="{0A241462-518A-4CBF-A91E-48AE974A8E34}" type="pres">
      <dgm:prSet presAssocID="{1E739299-72FA-418A-B5B6-65B3D61DDE29}" presName="node" presStyleLbl="node1" presStyleIdx="4" presStyleCnt="5">
        <dgm:presLayoutVars>
          <dgm:bulletEnabled val="1"/>
        </dgm:presLayoutVars>
      </dgm:prSet>
      <dgm:spPr/>
      <dgm:t>
        <a:bodyPr/>
        <a:lstStyle/>
        <a:p>
          <a:endParaRPr lang="en-GB"/>
        </a:p>
      </dgm:t>
    </dgm:pt>
    <dgm:pt modelId="{43DE33E8-F6DC-4986-81C6-3EE69390FA60}" type="pres">
      <dgm:prSet presAssocID="{A4B8ECD5-CF90-48CE-9736-A39C0139A712}" presName="sibTrans" presStyleLbl="sibTrans2D1" presStyleIdx="4" presStyleCnt="5"/>
      <dgm:spPr/>
      <dgm:t>
        <a:bodyPr/>
        <a:lstStyle/>
        <a:p>
          <a:endParaRPr lang="en-GB"/>
        </a:p>
      </dgm:t>
    </dgm:pt>
    <dgm:pt modelId="{1BBD77B3-AD9B-46D4-A48D-C731D59605EF}" type="pres">
      <dgm:prSet presAssocID="{A4B8ECD5-CF90-48CE-9736-A39C0139A712}" presName="connectorText" presStyleLbl="sibTrans2D1" presStyleIdx="4" presStyleCnt="5"/>
      <dgm:spPr/>
      <dgm:t>
        <a:bodyPr/>
        <a:lstStyle/>
        <a:p>
          <a:endParaRPr lang="en-GB"/>
        </a:p>
      </dgm:t>
    </dgm:pt>
  </dgm:ptLst>
  <dgm:cxnLst>
    <dgm:cxn modelId="{227498C7-3DD3-49C7-AD47-9B8058D92B66}" srcId="{7DD28A1B-2F80-49FF-9C87-36646A8E1691}" destId="{0D81FD35-13F6-4F94-A4EC-86D85099DD3E}" srcOrd="2" destOrd="0" parTransId="{4708C352-0B8A-4BBA-94AB-5DCAA86736BB}" sibTransId="{53FC9803-550D-4099-A71A-BE26DDEFB299}"/>
    <dgm:cxn modelId="{EB279B3A-7FA5-4E1A-9659-F9BD030DD86B}" srcId="{7DD28A1B-2F80-49FF-9C87-36646A8E1691}" destId="{7C42A217-7850-4B12-9431-9853ACB9EF9F}" srcOrd="0" destOrd="0" parTransId="{3735E2ED-A1C0-4DC5-92B6-7A6D4D13AEDE}" sibTransId="{96EAB069-3A72-42EB-8CC8-EFE91F506286}"/>
    <dgm:cxn modelId="{2C4E7365-7175-4EDA-965B-73856B4C5B76}" type="presOf" srcId="{7DD28A1B-2F80-49FF-9C87-36646A8E1691}" destId="{EC933D46-FC30-48AD-8357-D78F8C6FB329}" srcOrd="0" destOrd="0" presId="urn:microsoft.com/office/officeart/2005/8/layout/cycle2"/>
    <dgm:cxn modelId="{BA7B9100-5645-4C0F-8DBF-E599A92A94E6}" type="presOf" srcId="{AAE2512A-8239-4BB8-9043-D2E44B263978}" destId="{29A2029B-FF2E-4CA8-BF7D-562CC9FFB2F7}" srcOrd="0" destOrd="0" presId="urn:microsoft.com/office/officeart/2005/8/layout/cycle2"/>
    <dgm:cxn modelId="{EE88CFE8-833C-4805-8549-191A0D4DAB3F}" type="presOf" srcId="{E015FC59-5C75-488F-B26A-1E6F293C5686}" destId="{78A925DD-DC60-407F-9451-18E05C1B275A}" srcOrd="0" destOrd="0" presId="urn:microsoft.com/office/officeart/2005/8/layout/cycle2"/>
    <dgm:cxn modelId="{793380A6-3A43-4F6F-9D4B-CCDFDD05E68F}" type="presOf" srcId="{E015FC59-5C75-488F-B26A-1E6F293C5686}" destId="{3D5C3804-2CED-4841-B10A-5A8774792F7E}" srcOrd="1" destOrd="0" presId="urn:microsoft.com/office/officeart/2005/8/layout/cycle2"/>
    <dgm:cxn modelId="{1F907C94-EAC1-476C-B207-3E10C9646588}" type="presOf" srcId="{AAE2512A-8239-4BB8-9043-D2E44B263978}" destId="{E63A2D41-357A-4D97-A7AC-973BB7186561}" srcOrd="1" destOrd="0" presId="urn:microsoft.com/office/officeart/2005/8/layout/cycle2"/>
    <dgm:cxn modelId="{AD0FC4B5-01EE-43E6-9E3D-184D12F850BD}" type="presOf" srcId="{A4B8ECD5-CF90-48CE-9736-A39C0139A712}" destId="{1BBD77B3-AD9B-46D4-A48D-C731D59605EF}" srcOrd="1" destOrd="0" presId="urn:microsoft.com/office/officeart/2005/8/layout/cycle2"/>
    <dgm:cxn modelId="{A5B1AA15-AABA-488F-B8D6-703EEF85479A}" srcId="{7DD28A1B-2F80-49FF-9C87-36646A8E1691}" destId="{1E739299-72FA-418A-B5B6-65B3D61DDE29}" srcOrd="4" destOrd="0" parTransId="{E7D8E397-C913-44D2-9CA2-38CB4995D130}" sibTransId="{A4B8ECD5-CF90-48CE-9736-A39C0139A712}"/>
    <dgm:cxn modelId="{68AF6EEE-DF48-4855-8A54-FA08FB3EC1FA}" type="presOf" srcId="{53FC9803-550D-4099-A71A-BE26DDEFB299}" destId="{313738F0-0544-467A-88C9-745EB1A80E20}" srcOrd="0" destOrd="0" presId="urn:microsoft.com/office/officeart/2005/8/layout/cycle2"/>
    <dgm:cxn modelId="{4E41D854-3AB4-4014-B69C-DDB4E8EE3874}" type="presOf" srcId="{7C42A217-7850-4B12-9431-9853ACB9EF9F}" destId="{C645C8E5-2C1D-4C7F-9A1F-03A3A133311C}" srcOrd="0" destOrd="0" presId="urn:microsoft.com/office/officeart/2005/8/layout/cycle2"/>
    <dgm:cxn modelId="{BCD33C9A-78AF-40DA-9EDB-D025F4F18423}" type="presOf" srcId="{51F1BFC7-BFE4-4925-B5EC-FC5B67426F9A}" destId="{60FDDC84-F7DD-4907-B219-DF2D2509AC4F}" srcOrd="0" destOrd="0" presId="urn:microsoft.com/office/officeart/2005/8/layout/cycle2"/>
    <dgm:cxn modelId="{63109FFB-754D-47F9-8A3A-3CCF83C440DE}" type="presOf" srcId="{53FC9803-550D-4099-A71A-BE26DDEFB299}" destId="{8FB09D2B-20DC-42ED-8B73-22ECA93DE275}" srcOrd="1" destOrd="0" presId="urn:microsoft.com/office/officeart/2005/8/layout/cycle2"/>
    <dgm:cxn modelId="{733D759F-0B70-40AD-B94A-E0671A5A3BE8}" srcId="{7DD28A1B-2F80-49FF-9C87-36646A8E1691}" destId="{99CA9F28-706F-4854-B0F4-8A3E45B99A53}" srcOrd="1" destOrd="0" parTransId="{33A50BB0-A100-4BEB-9AC2-2026D45338DA}" sibTransId="{E015FC59-5C75-488F-B26A-1E6F293C5686}"/>
    <dgm:cxn modelId="{D2BA51DB-B5D2-492D-9D69-DA3AA49D0394}" type="presOf" srcId="{1E739299-72FA-418A-B5B6-65B3D61DDE29}" destId="{0A241462-518A-4CBF-A91E-48AE974A8E34}" srcOrd="0" destOrd="0" presId="urn:microsoft.com/office/officeart/2005/8/layout/cycle2"/>
    <dgm:cxn modelId="{0F388D4A-F93B-447D-A07A-7972C426E06B}" type="presOf" srcId="{0D81FD35-13F6-4F94-A4EC-86D85099DD3E}" destId="{5BFA84A5-940E-4B5A-9CAB-31AB91C18B74}" srcOrd="0" destOrd="0" presId="urn:microsoft.com/office/officeart/2005/8/layout/cycle2"/>
    <dgm:cxn modelId="{B85268D9-9065-4B06-BFA5-F96B4F540A18}" type="presOf" srcId="{96EAB069-3A72-42EB-8CC8-EFE91F506286}" destId="{31407A1E-A1BF-4DDC-B044-9DCDB6FDA84E}" srcOrd="0" destOrd="0" presId="urn:microsoft.com/office/officeart/2005/8/layout/cycle2"/>
    <dgm:cxn modelId="{3DBAB380-8127-4476-84C3-8CD853843FCF}" type="presOf" srcId="{A4B8ECD5-CF90-48CE-9736-A39C0139A712}" destId="{43DE33E8-F6DC-4986-81C6-3EE69390FA60}" srcOrd="0" destOrd="0" presId="urn:microsoft.com/office/officeart/2005/8/layout/cycle2"/>
    <dgm:cxn modelId="{35011647-6E4E-4BD5-B63C-576C4BCF1E5A}" srcId="{7DD28A1B-2F80-49FF-9C87-36646A8E1691}" destId="{51F1BFC7-BFE4-4925-B5EC-FC5B67426F9A}" srcOrd="3" destOrd="0" parTransId="{B8AE622B-D72D-4DCC-9790-6A0F7A172895}" sibTransId="{AAE2512A-8239-4BB8-9043-D2E44B263978}"/>
    <dgm:cxn modelId="{7A3F0C0D-99B9-49EE-BBBF-733B1741B777}" type="presOf" srcId="{99CA9F28-706F-4854-B0F4-8A3E45B99A53}" destId="{0C6DCD21-A78C-48C9-82EF-2312E7DFB94F}" srcOrd="0" destOrd="0" presId="urn:microsoft.com/office/officeart/2005/8/layout/cycle2"/>
    <dgm:cxn modelId="{6DD5F77E-24F2-4896-B83A-92B87D04123B}" type="presOf" srcId="{96EAB069-3A72-42EB-8CC8-EFE91F506286}" destId="{2BE1F330-1C14-4530-A1C2-50C67F9817A1}" srcOrd="1" destOrd="0" presId="urn:microsoft.com/office/officeart/2005/8/layout/cycle2"/>
    <dgm:cxn modelId="{7E309066-E9EA-4FB6-A597-09BEF2FA24BD}" type="presParOf" srcId="{EC933D46-FC30-48AD-8357-D78F8C6FB329}" destId="{C645C8E5-2C1D-4C7F-9A1F-03A3A133311C}" srcOrd="0" destOrd="0" presId="urn:microsoft.com/office/officeart/2005/8/layout/cycle2"/>
    <dgm:cxn modelId="{5FB99AF5-EC1D-4952-A71A-4899330E338B}" type="presParOf" srcId="{EC933D46-FC30-48AD-8357-D78F8C6FB329}" destId="{31407A1E-A1BF-4DDC-B044-9DCDB6FDA84E}" srcOrd="1" destOrd="0" presId="urn:microsoft.com/office/officeart/2005/8/layout/cycle2"/>
    <dgm:cxn modelId="{AA3B1EB5-EC1B-40C3-AB3B-2354CCE70E81}" type="presParOf" srcId="{31407A1E-A1BF-4DDC-B044-9DCDB6FDA84E}" destId="{2BE1F330-1C14-4530-A1C2-50C67F9817A1}" srcOrd="0" destOrd="0" presId="urn:microsoft.com/office/officeart/2005/8/layout/cycle2"/>
    <dgm:cxn modelId="{C4DAF5AA-B311-403E-8761-6287E895D30C}" type="presParOf" srcId="{EC933D46-FC30-48AD-8357-D78F8C6FB329}" destId="{0C6DCD21-A78C-48C9-82EF-2312E7DFB94F}" srcOrd="2" destOrd="0" presId="urn:microsoft.com/office/officeart/2005/8/layout/cycle2"/>
    <dgm:cxn modelId="{6996FBD5-ED97-4A29-A1F5-5E6CA76FE6AC}" type="presParOf" srcId="{EC933D46-FC30-48AD-8357-D78F8C6FB329}" destId="{78A925DD-DC60-407F-9451-18E05C1B275A}" srcOrd="3" destOrd="0" presId="urn:microsoft.com/office/officeart/2005/8/layout/cycle2"/>
    <dgm:cxn modelId="{E8884941-1FD9-42CF-A34C-5C0831F0B327}" type="presParOf" srcId="{78A925DD-DC60-407F-9451-18E05C1B275A}" destId="{3D5C3804-2CED-4841-B10A-5A8774792F7E}" srcOrd="0" destOrd="0" presId="urn:microsoft.com/office/officeart/2005/8/layout/cycle2"/>
    <dgm:cxn modelId="{2C656C2A-474E-4917-B251-1B13AEFCEA65}" type="presParOf" srcId="{EC933D46-FC30-48AD-8357-D78F8C6FB329}" destId="{5BFA84A5-940E-4B5A-9CAB-31AB91C18B74}" srcOrd="4" destOrd="0" presId="urn:microsoft.com/office/officeart/2005/8/layout/cycle2"/>
    <dgm:cxn modelId="{6624AC6B-EEE4-4B85-AC80-04ED5D10BB81}" type="presParOf" srcId="{EC933D46-FC30-48AD-8357-D78F8C6FB329}" destId="{313738F0-0544-467A-88C9-745EB1A80E20}" srcOrd="5" destOrd="0" presId="urn:microsoft.com/office/officeart/2005/8/layout/cycle2"/>
    <dgm:cxn modelId="{C87887B6-B865-4ADD-8B75-7098635189ED}" type="presParOf" srcId="{313738F0-0544-467A-88C9-745EB1A80E20}" destId="{8FB09D2B-20DC-42ED-8B73-22ECA93DE275}" srcOrd="0" destOrd="0" presId="urn:microsoft.com/office/officeart/2005/8/layout/cycle2"/>
    <dgm:cxn modelId="{4033A941-0787-4FAB-B8FF-7901937C1BD8}" type="presParOf" srcId="{EC933D46-FC30-48AD-8357-D78F8C6FB329}" destId="{60FDDC84-F7DD-4907-B219-DF2D2509AC4F}" srcOrd="6" destOrd="0" presId="urn:microsoft.com/office/officeart/2005/8/layout/cycle2"/>
    <dgm:cxn modelId="{69BF47B2-C90A-4783-9C6F-08A9E9CC3610}" type="presParOf" srcId="{EC933D46-FC30-48AD-8357-D78F8C6FB329}" destId="{29A2029B-FF2E-4CA8-BF7D-562CC9FFB2F7}" srcOrd="7" destOrd="0" presId="urn:microsoft.com/office/officeart/2005/8/layout/cycle2"/>
    <dgm:cxn modelId="{329CFD37-ABBA-475F-9398-F71C0FDA5CAB}" type="presParOf" srcId="{29A2029B-FF2E-4CA8-BF7D-562CC9FFB2F7}" destId="{E63A2D41-357A-4D97-A7AC-973BB7186561}" srcOrd="0" destOrd="0" presId="urn:microsoft.com/office/officeart/2005/8/layout/cycle2"/>
    <dgm:cxn modelId="{4E247DFC-E24B-48A3-B579-4C67205A730D}" type="presParOf" srcId="{EC933D46-FC30-48AD-8357-D78F8C6FB329}" destId="{0A241462-518A-4CBF-A91E-48AE974A8E34}" srcOrd="8" destOrd="0" presId="urn:microsoft.com/office/officeart/2005/8/layout/cycle2"/>
    <dgm:cxn modelId="{4C66F023-F68A-4377-84F9-A327BEA1F203}" type="presParOf" srcId="{EC933D46-FC30-48AD-8357-D78F8C6FB329}" destId="{43DE33E8-F6DC-4986-81C6-3EE69390FA60}" srcOrd="9" destOrd="0" presId="urn:microsoft.com/office/officeart/2005/8/layout/cycle2"/>
    <dgm:cxn modelId="{80A7CE28-CB3E-44CA-8284-D250C946FFA6}" type="presParOf" srcId="{43DE33E8-F6DC-4986-81C6-3EE69390FA60}" destId="{1BBD77B3-AD9B-46D4-A48D-C731D59605EF}"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45C8E5-2C1D-4C7F-9A1F-03A3A133311C}">
      <dsp:nvSpPr>
        <dsp:cNvPr id="0" name=""/>
        <dsp:cNvSpPr/>
      </dsp:nvSpPr>
      <dsp:spPr>
        <a:xfrm>
          <a:off x="2520244" y="1147"/>
          <a:ext cx="1118771" cy="11187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Assess</a:t>
          </a:r>
        </a:p>
      </dsp:txBody>
      <dsp:txXfrm>
        <a:off x="2684084" y="164987"/>
        <a:ext cx="791091" cy="791091"/>
      </dsp:txXfrm>
    </dsp:sp>
    <dsp:sp modelId="{31407A1E-A1BF-4DDC-B044-9DCDB6FDA84E}">
      <dsp:nvSpPr>
        <dsp:cNvPr id="0" name=""/>
        <dsp:cNvSpPr/>
      </dsp:nvSpPr>
      <dsp:spPr>
        <a:xfrm rot="2160000">
          <a:off x="3603919" y="861094"/>
          <a:ext cx="298497" cy="3775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3612470" y="910293"/>
        <a:ext cx="208948" cy="226551"/>
      </dsp:txXfrm>
    </dsp:sp>
    <dsp:sp modelId="{0C6DCD21-A78C-48C9-82EF-2312E7DFB94F}">
      <dsp:nvSpPr>
        <dsp:cNvPr id="0" name=""/>
        <dsp:cNvSpPr/>
      </dsp:nvSpPr>
      <dsp:spPr>
        <a:xfrm>
          <a:off x="3880989" y="989787"/>
          <a:ext cx="1118771" cy="11187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Plan</a:t>
          </a:r>
        </a:p>
      </dsp:txBody>
      <dsp:txXfrm>
        <a:off x="4044829" y="1153627"/>
        <a:ext cx="791091" cy="791091"/>
      </dsp:txXfrm>
    </dsp:sp>
    <dsp:sp modelId="{78A925DD-DC60-407F-9451-18E05C1B275A}">
      <dsp:nvSpPr>
        <dsp:cNvPr id="0" name=""/>
        <dsp:cNvSpPr/>
      </dsp:nvSpPr>
      <dsp:spPr>
        <a:xfrm rot="6480000">
          <a:off x="4033858" y="2152172"/>
          <a:ext cx="298497" cy="3775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10800000">
        <a:off x="4092469" y="2185106"/>
        <a:ext cx="208948" cy="226551"/>
      </dsp:txXfrm>
    </dsp:sp>
    <dsp:sp modelId="{5BFA84A5-940E-4B5A-9CAB-31AB91C18B74}">
      <dsp:nvSpPr>
        <dsp:cNvPr id="0" name=""/>
        <dsp:cNvSpPr/>
      </dsp:nvSpPr>
      <dsp:spPr>
        <a:xfrm>
          <a:off x="3361231" y="2589439"/>
          <a:ext cx="1118771" cy="11187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Draft</a:t>
          </a:r>
        </a:p>
      </dsp:txBody>
      <dsp:txXfrm>
        <a:off x="3525071" y="2753279"/>
        <a:ext cx="791091" cy="791091"/>
      </dsp:txXfrm>
    </dsp:sp>
    <dsp:sp modelId="{313738F0-0544-467A-88C9-745EB1A80E20}">
      <dsp:nvSpPr>
        <dsp:cNvPr id="0" name=""/>
        <dsp:cNvSpPr/>
      </dsp:nvSpPr>
      <dsp:spPr>
        <a:xfrm rot="10800000">
          <a:off x="2938829" y="2960032"/>
          <a:ext cx="298497" cy="3775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10800000">
        <a:off x="3028378" y="3035549"/>
        <a:ext cx="208948" cy="226551"/>
      </dsp:txXfrm>
    </dsp:sp>
    <dsp:sp modelId="{60FDDC84-F7DD-4907-B219-DF2D2509AC4F}">
      <dsp:nvSpPr>
        <dsp:cNvPr id="0" name=""/>
        <dsp:cNvSpPr/>
      </dsp:nvSpPr>
      <dsp:spPr>
        <a:xfrm>
          <a:off x="1679256" y="2589439"/>
          <a:ext cx="1118771" cy="11187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Disseminate &amp; Build Capacity</a:t>
          </a:r>
        </a:p>
      </dsp:txBody>
      <dsp:txXfrm>
        <a:off x="1843096" y="2753279"/>
        <a:ext cx="791091" cy="791091"/>
      </dsp:txXfrm>
    </dsp:sp>
    <dsp:sp modelId="{29A2029B-FF2E-4CA8-BF7D-562CC9FFB2F7}">
      <dsp:nvSpPr>
        <dsp:cNvPr id="0" name=""/>
        <dsp:cNvSpPr/>
      </dsp:nvSpPr>
      <dsp:spPr>
        <a:xfrm rot="15120000">
          <a:off x="1832125" y="2168241"/>
          <a:ext cx="298497" cy="3775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10800000">
        <a:off x="1890736" y="2286341"/>
        <a:ext cx="208948" cy="226551"/>
      </dsp:txXfrm>
    </dsp:sp>
    <dsp:sp modelId="{0A241462-518A-4CBF-A91E-48AE974A8E34}">
      <dsp:nvSpPr>
        <dsp:cNvPr id="0" name=""/>
        <dsp:cNvSpPr/>
      </dsp:nvSpPr>
      <dsp:spPr>
        <a:xfrm>
          <a:off x="1159498" y="989787"/>
          <a:ext cx="1118771" cy="11187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Review &amp; Revise</a:t>
          </a:r>
        </a:p>
      </dsp:txBody>
      <dsp:txXfrm>
        <a:off x="1323338" y="1153627"/>
        <a:ext cx="791091" cy="791091"/>
      </dsp:txXfrm>
    </dsp:sp>
    <dsp:sp modelId="{43DE33E8-F6DC-4986-81C6-3EE69390FA60}">
      <dsp:nvSpPr>
        <dsp:cNvPr id="0" name=""/>
        <dsp:cNvSpPr/>
      </dsp:nvSpPr>
      <dsp:spPr>
        <a:xfrm rot="19440000">
          <a:off x="2243173" y="871026"/>
          <a:ext cx="298497" cy="3775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2251724" y="972861"/>
        <a:ext cx="208948" cy="2265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45C8E5-2C1D-4C7F-9A1F-03A3A133311C}">
      <dsp:nvSpPr>
        <dsp:cNvPr id="0" name=""/>
        <dsp:cNvSpPr/>
      </dsp:nvSpPr>
      <dsp:spPr>
        <a:xfrm>
          <a:off x="2259657" y="390"/>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Step 1: Assess</a:t>
          </a:r>
        </a:p>
      </dsp:txBody>
      <dsp:txXfrm>
        <a:off x="2401283" y="142016"/>
        <a:ext cx="683833" cy="683833"/>
      </dsp:txXfrm>
    </dsp:sp>
    <dsp:sp modelId="{31407A1E-A1BF-4DDC-B044-9DCDB6FDA84E}">
      <dsp:nvSpPr>
        <dsp:cNvPr id="0" name=""/>
        <dsp:cNvSpPr/>
      </dsp:nvSpPr>
      <dsp:spPr>
        <a:xfrm rot="2160000">
          <a:off x="3196004" y="74284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3203348" y="785523"/>
        <a:ext cx="179453" cy="195835"/>
      </dsp:txXfrm>
    </dsp:sp>
    <dsp:sp modelId="{0C6DCD21-A78C-48C9-82EF-2312E7DFB94F}">
      <dsp:nvSpPr>
        <dsp:cNvPr id="0" name=""/>
        <dsp:cNvSpPr/>
      </dsp:nvSpPr>
      <dsp:spPr>
        <a:xfrm>
          <a:off x="3433369" y="853142"/>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Step 2:    Plan</a:t>
          </a:r>
        </a:p>
      </dsp:txBody>
      <dsp:txXfrm>
        <a:off x="3574995" y="994768"/>
        <a:ext cx="683833" cy="683833"/>
      </dsp:txXfrm>
    </dsp:sp>
    <dsp:sp modelId="{78A925DD-DC60-407F-9451-18E05C1B275A}">
      <dsp:nvSpPr>
        <dsp:cNvPr id="0" name=""/>
        <dsp:cNvSpPr/>
      </dsp:nvSpPr>
      <dsp:spPr>
        <a:xfrm rot="6480000">
          <a:off x="3566814" y="1856479"/>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3617152" y="1885185"/>
        <a:ext cx="179453" cy="195835"/>
      </dsp:txXfrm>
    </dsp:sp>
    <dsp:sp modelId="{5BFA84A5-940E-4B5A-9CAB-31AB91C18B74}">
      <dsp:nvSpPr>
        <dsp:cNvPr id="0" name=""/>
        <dsp:cNvSpPr/>
      </dsp:nvSpPr>
      <dsp:spPr>
        <a:xfrm>
          <a:off x="2985051" y="2232924"/>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Step 3:   Draft</a:t>
          </a:r>
        </a:p>
      </dsp:txBody>
      <dsp:txXfrm>
        <a:off x="3126677" y="2374550"/>
        <a:ext cx="683833" cy="683833"/>
      </dsp:txXfrm>
    </dsp:sp>
    <dsp:sp modelId="{313738F0-0544-467A-88C9-745EB1A80E20}">
      <dsp:nvSpPr>
        <dsp:cNvPr id="0" name=""/>
        <dsp:cNvSpPr/>
      </dsp:nvSpPr>
      <dsp:spPr>
        <a:xfrm rot="10800000">
          <a:off x="2622274" y="2553271"/>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2699183" y="2618549"/>
        <a:ext cx="179453" cy="195835"/>
      </dsp:txXfrm>
    </dsp:sp>
    <dsp:sp modelId="{60FDDC84-F7DD-4907-B219-DF2D2509AC4F}">
      <dsp:nvSpPr>
        <dsp:cNvPr id="0" name=""/>
        <dsp:cNvSpPr/>
      </dsp:nvSpPr>
      <dsp:spPr>
        <a:xfrm>
          <a:off x="1534263" y="2232924"/>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Step 4: Disseminate &amp; Build Capacity</a:t>
          </a:r>
        </a:p>
      </dsp:txBody>
      <dsp:txXfrm>
        <a:off x="1675889" y="2374550"/>
        <a:ext cx="683833" cy="683833"/>
      </dsp:txXfrm>
    </dsp:sp>
    <dsp:sp modelId="{29A2029B-FF2E-4CA8-BF7D-562CC9FFB2F7}">
      <dsp:nvSpPr>
        <dsp:cNvPr id="0" name=""/>
        <dsp:cNvSpPr/>
      </dsp:nvSpPr>
      <dsp:spPr>
        <a:xfrm rot="15120000">
          <a:off x="1667707" y="1870280"/>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1718045" y="1972130"/>
        <a:ext cx="179453" cy="195835"/>
      </dsp:txXfrm>
    </dsp:sp>
    <dsp:sp modelId="{0A241462-518A-4CBF-A91E-48AE974A8E34}">
      <dsp:nvSpPr>
        <dsp:cNvPr id="0" name=""/>
        <dsp:cNvSpPr/>
      </dsp:nvSpPr>
      <dsp:spPr>
        <a:xfrm>
          <a:off x="1085945" y="853142"/>
          <a:ext cx="967085"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Step 5:  Review &amp; Revise</a:t>
          </a:r>
        </a:p>
      </dsp:txBody>
      <dsp:txXfrm>
        <a:off x="1227571" y="994768"/>
        <a:ext cx="683833" cy="683833"/>
      </dsp:txXfrm>
    </dsp:sp>
    <dsp:sp modelId="{43DE33E8-F6DC-4986-81C6-3EE69390FA60}">
      <dsp:nvSpPr>
        <dsp:cNvPr id="0" name=""/>
        <dsp:cNvSpPr/>
      </dsp:nvSpPr>
      <dsp:spPr>
        <a:xfrm rot="19440000">
          <a:off x="2022292" y="75137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E7B6-A7BF-4B0E-82E2-BEA50D050300}">
  <ds:schemaRefs>
    <ds:schemaRef ds:uri="http://schemas.openxmlformats.org/officeDocument/2006/bibliography"/>
  </ds:schemaRefs>
</ds:datastoreItem>
</file>

<file path=customXml/itemProps2.xml><?xml version="1.0" encoding="utf-8"?>
<ds:datastoreItem xmlns:ds="http://schemas.openxmlformats.org/officeDocument/2006/customXml" ds:itemID="{B11B819D-4FDA-43F5-84CC-6FF0A04316E8}">
  <ds:schemaRefs>
    <ds:schemaRef ds:uri="http://schemas.openxmlformats.org/officeDocument/2006/bibliography"/>
  </ds:schemaRefs>
</ds:datastoreItem>
</file>

<file path=customXml/itemProps3.xml><?xml version="1.0" encoding="utf-8"?>
<ds:datastoreItem xmlns:ds="http://schemas.openxmlformats.org/officeDocument/2006/customXml" ds:itemID="{D5E8B6D1-2680-43E5-9DF3-B0F58B11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4747</Words>
  <Characters>27064</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Save the Children UK</Company>
  <LinksUpToDate>false</LinksUpToDate>
  <CharactersWithSpaces>31748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Byrne</dc:creator>
  <cp:lastModifiedBy>Colleen Fitzgerald</cp:lastModifiedBy>
  <cp:revision>32</cp:revision>
  <dcterms:created xsi:type="dcterms:W3CDTF">2019-02-22T13:17:00Z</dcterms:created>
  <dcterms:modified xsi:type="dcterms:W3CDTF">2019-05-20T03:23:00Z</dcterms:modified>
</cp:coreProperties>
</file>