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DFD3A" w14:textId="77777777" w:rsidR="00E11AE8" w:rsidRPr="00CC188A" w:rsidRDefault="006A0D14" w:rsidP="00E54B53">
      <w:pPr>
        <w:rPr>
          <w:lang w:val="en-GB"/>
        </w:rPr>
      </w:pPr>
      <w:bookmarkStart w:id="0" w:name="_GoBack"/>
      <w:bookmarkEnd w:id="0"/>
      <w:r w:rsidRPr="00CC188A">
        <w:rPr>
          <w:rStyle w:val="SubtleReference"/>
          <w:noProof/>
          <w:lang w:val="en-CA" w:eastAsia="en-CA"/>
        </w:rPr>
        <w:drawing>
          <wp:anchor distT="0" distB="0" distL="114300" distR="114300" simplePos="0" relativeHeight="251665408" behindDoc="1" locked="0" layoutInCell="1" allowOverlap="1" wp14:anchorId="4BC71474" wp14:editId="608BE7EB">
            <wp:simplePos x="0" y="0"/>
            <wp:positionH relativeFrom="margin">
              <wp:posOffset>5340350</wp:posOffset>
            </wp:positionH>
            <wp:positionV relativeFrom="paragraph">
              <wp:posOffset>-549275</wp:posOffset>
            </wp:positionV>
            <wp:extent cx="1118097" cy="318870"/>
            <wp:effectExtent l="0" t="0" r="0" b="5080"/>
            <wp:wrapNone/>
            <wp:docPr id="9" name="officeArt object"/>
            <wp:cNvGraphicFramePr/>
            <a:graphic xmlns:a="http://schemas.openxmlformats.org/drawingml/2006/main">
              <a:graphicData uri="http://schemas.openxmlformats.org/drawingml/2006/picture">
                <pic:pic xmlns:pic="http://schemas.openxmlformats.org/drawingml/2006/picture">
                  <pic:nvPicPr>
                    <pic:cNvPr id="1073741826" name="The Alliance Logo.png" descr="The Alliance Logo.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8097" cy="3188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CC188A">
        <w:rPr>
          <w:noProof/>
          <w:lang w:val="en-CA" w:eastAsia="en-CA"/>
        </w:rPr>
        <w:drawing>
          <wp:anchor distT="0" distB="0" distL="114300" distR="114300" simplePos="0" relativeHeight="251658240" behindDoc="1" locked="0" layoutInCell="1" allowOverlap="1" wp14:anchorId="5A276DA5" wp14:editId="35A62956">
            <wp:simplePos x="0" y="0"/>
            <wp:positionH relativeFrom="column">
              <wp:posOffset>2540</wp:posOffset>
            </wp:positionH>
            <wp:positionV relativeFrom="paragraph">
              <wp:posOffset>37053</wp:posOffset>
            </wp:positionV>
            <wp:extent cx="6413500" cy="204787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5991"/>
                    <a:stretch/>
                  </pic:blipFill>
                  <pic:spPr bwMode="auto">
                    <a:xfrm>
                      <a:off x="0" y="0"/>
                      <a:ext cx="6413500" cy="204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006836" w14:textId="39B95F5F" w:rsidR="007D0633" w:rsidRPr="00CC188A" w:rsidRDefault="00EC3F3B" w:rsidP="006A0D14">
      <w:pPr>
        <w:pStyle w:val="Heading9"/>
        <w:rPr>
          <w:sz w:val="56"/>
          <w:szCs w:val="56"/>
          <w:lang w:val="en-GB"/>
        </w:rPr>
      </w:pPr>
      <w:bookmarkStart w:id="1" w:name="_Toc522623217"/>
      <w:r w:rsidRPr="00CC188A">
        <w:rPr>
          <w:sz w:val="56"/>
          <w:szCs w:val="56"/>
          <w:lang w:val="en-GB"/>
        </w:rPr>
        <w:t>CPMS Institutionalisation</w:t>
      </w:r>
      <w:r w:rsidR="00E66AEE" w:rsidRPr="00CC188A">
        <w:rPr>
          <w:sz w:val="56"/>
          <w:szCs w:val="56"/>
          <w:lang w:val="en-GB"/>
        </w:rPr>
        <w:t xml:space="preserve"> Checklist:</w:t>
      </w:r>
    </w:p>
    <w:p w14:paraId="58E85809" w14:textId="0AC92CF9" w:rsidR="00EA546B" w:rsidRPr="00CC188A" w:rsidRDefault="00E66AEE" w:rsidP="006A0D14">
      <w:pPr>
        <w:pStyle w:val="Heading9"/>
        <w:rPr>
          <w:sz w:val="56"/>
          <w:szCs w:val="56"/>
          <w:lang w:val="en-GB"/>
        </w:rPr>
      </w:pPr>
      <w:r w:rsidRPr="00CC188A">
        <w:rPr>
          <w:sz w:val="56"/>
          <w:szCs w:val="56"/>
          <w:lang w:val="en-GB"/>
        </w:rPr>
        <w:t xml:space="preserve">Child Protection </w:t>
      </w:r>
      <w:r w:rsidR="00B24732" w:rsidRPr="00CC188A">
        <w:rPr>
          <w:sz w:val="56"/>
          <w:szCs w:val="56"/>
          <w:lang w:val="en-GB"/>
        </w:rPr>
        <w:t>Coordination Group</w:t>
      </w:r>
      <w:r w:rsidR="00AB7ED4" w:rsidRPr="00CC188A">
        <w:rPr>
          <w:sz w:val="56"/>
          <w:szCs w:val="56"/>
          <w:lang w:val="en-GB"/>
        </w:rPr>
        <w:t>s</w:t>
      </w:r>
    </w:p>
    <w:p w14:paraId="6486336C" w14:textId="77777777" w:rsidR="00EA546B" w:rsidRPr="00CC188A" w:rsidRDefault="00EA546B" w:rsidP="00EA546B">
      <w:pPr>
        <w:rPr>
          <w:lang w:val="en-GB"/>
        </w:rPr>
      </w:pPr>
    </w:p>
    <w:bookmarkEnd w:id="1"/>
    <w:p w14:paraId="576BFBB9" w14:textId="0EDB6DAA" w:rsidR="007056C9" w:rsidRPr="00CC188A" w:rsidRDefault="001B75C6" w:rsidP="00893E48">
      <w:pPr>
        <w:pStyle w:val="Heading1"/>
        <w:rPr>
          <w:lang w:val="en-GB"/>
        </w:rPr>
      </w:pPr>
      <w:r w:rsidRPr="00CC188A">
        <w:rPr>
          <w:lang w:val="en-GB"/>
        </w:rPr>
        <w:t>what is institutionalisation?</w:t>
      </w:r>
    </w:p>
    <w:p w14:paraId="583DE994" w14:textId="7C8CDA0F" w:rsidR="001B49A3" w:rsidRPr="00CC188A" w:rsidRDefault="006F0190" w:rsidP="001B49A3">
      <w:pPr>
        <w:rPr>
          <w:lang w:val="en-GB"/>
        </w:rPr>
      </w:pPr>
      <w:sdt>
        <w:sdtPr>
          <w:rPr>
            <w:lang w:val="en-GB"/>
          </w:rPr>
          <w:tag w:val="goog_rdk_4"/>
          <w:id w:val="-238013741"/>
        </w:sdtPr>
        <w:sdtEndPr/>
        <w:sdtContent>
          <w:r w:rsidR="00A17241" w:rsidRPr="00CC188A">
            <w:rPr>
              <w:lang w:val="en-GB"/>
            </w:rPr>
            <w:t>The pur</w:t>
          </w:r>
          <w:r w:rsidR="00CE096A" w:rsidRPr="00CC188A">
            <w:rPr>
              <w:lang w:val="en-GB"/>
            </w:rPr>
            <w:t xml:space="preserve">pose of humanitarian standards, </w:t>
          </w:r>
          <w:r w:rsidR="00A17241" w:rsidRPr="00CC188A">
            <w:rPr>
              <w:lang w:val="en-GB"/>
            </w:rPr>
            <w:t xml:space="preserve">such as the </w:t>
          </w:r>
          <w:r w:rsidR="00A17241" w:rsidRPr="00CC188A">
            <w:rPr>
              <w:i/>
              <w:lang w:val="en-GB"/>
            </w:rPr>
            <w:t xml:space="preserve">Minimum Standards for Child Protection in Humanitarian Action </w:t>
          </w:r>
          <w:r w:rsidR="00A17241" w:rsidRPr="00CC188A">
            <w:rPr>
              <w:lang w:val="en-GB"/>
            </w:rPr>
            <w:t xml:space="preserve">(CPMS), is to improve quality and accountability. The 2019 edition was shaped by the inputs of over 1300 people </w:t>
          </w:r>
          <w:r w:rsidR="00CE096A" w:rsidRPr="00CC188A">
            <w:rPr>
              <w:color w:val="000000"/>
              <w:lang w:val="en-GB"/>
            </w:rPr>
            <w:t>–</w:t>
          </w:r>
          <w:r w:rsidR="00CE096A" w:rsidRPr="00CC188A">
            <w:rPr>
              <w:lang w:val="en-GB"/>
            </w:rPr>
            <w:t xml:space="preserve"> </w:t>
          </w:r>
          <w:r w:rsidR="00A17241" w:rsidRPr="00CC188A">
            <w:rPr>
              <w:lang w:val="en-GB"/>
            </w:rPr>
            <w:t>child protection specialists, academics, children, humanitarian colleagues</w:t>
          </w:r>
          <w:r w:rsidR="00B74555" w:rsidRPr="00CC188A">
            <w:rPr>
              <w:lang w:val="en-GB"/>
            </w:rPr>
            <w:t>, government counterparts, etc. A</w:t>
          </w:r>
          <w:r w:rsidR="00A17241" w:rsidRPr="00CC188A">
            <w:rPr>
              <w:lang w:val="en-GB"/>
            </w:rPr>
            <w:t xml:space="preserve">round </w:t>
          </w:r>
          <w:r w:rsidR="00B74555" w:rsidRPr="00CC188A">
            <w:rPr>
              <w:lang w:val="en-GB"/>
            </w:rPr>
            <w:t>the world, 21 child protection c</w:t>
          </w:r>
          <w:r w:rsidR="00A17241" w:rsidRPr="00CC188A">
            <w:rPr>
              <w:lang w:val="en-GB"/>
            </w:rPr>
            <w:t xml:space="preserve">oordination groups contributed. With such </w:t>
          </w:r>
          <w:r w:rsidR="00B74555" w:rsidRPr="00CC188A">
            <w:rPr>
              <w:lang w:val="en-GB"/>
            </w:rPr>
            <w:t xml:space="preserve">solid evidence and experience, </w:t>
          </w:r>
          <w:r w:rsidR="00A17241" w:rsidRPr="00CC188A">
            <w:rPr>
              <w:lang w:val="en-GB"/>
            </w:rPr>
            <w:t>all national and</w:t>
          </w:r>
          <w:r w:rsidR="00B74555" w:rsidRPr="00CC188A">
            <w:rPr>
              <w:lang w:val="en-GB"/>
            </w:rPr>
            <w:t xml:space="preserve"> sub-national child protection c</w:t>
          </w:r>
          <w:r w:rsidR="00A17241" w:rsidRPr="00CC188A">
            <w:rPr>
              <w:lang w:val="en-GB"/>
            </w:rPr>
            <w:t>oordination mechanisms should striv</w:t>
          </w:r>
          <w:r w:rsidR="00CC188A">
            <w:rPr>
              <w:lang w:val="en-GB"/>
            </w:rPr>
            <w:t>e</w:t>
          </w:r>
          <w:r w:rsidR="00822224" w:rsidRPr="00CC188A">
            <w:rPr>
              <w:lang w:val="en-GB"/>
            </w:rPr>
            <w:t xml:space="preserve"> </w:t>
          </w:r>
          <w:r w:rsidR="00A17241" w:rsidRPr="00CC188A">
            <w:rPr>
              <w:lang w:val="en-GB"/>
            </w:rPr>
            <w:t>to uphold, use and a</w:t>
          </w:r>
          <w:r w:rsidR="00B74555" w:rsidRPr="00CC188A">
            <w:rPr>
              <w:lang w:val="en-GB"/>
            </w:rPr>
            <w:t>ctively promote these standards</w:t>
          </w:r>
          <w:r w:rsidR="00A17241" w:rsidRPr="00CC188A">
            <w:rPr>
              <w:lang w:val="en-GB"/>
            </w:rPr>
            <w:t xml:space="preserve"> and the 10 principles on which they are based. </w:t>
          </w:r>
          <w:r w:rsidR="001B49A3" w:rsidRPr="00CC188A">
            <w:rPr>
              <w:lang w:val="en-GB"/>
            </w:rPr>
            <w:t xml:space="preserve"> </w:t>
          </w:r>
        </w:sdtContent>
      </w:sdt>
      <w:sdt>
        <w:sdtPr>
          <w:rPr>
            <w:lang w:val="en-GB"/>
          </w:rPr>
          <w:tag w:val="goog_rdk_5"/>
          <w:id w:val="-1788192354"/>
          <w:showingPlcHdr/>
        </w:sdtPr>
        <w:sdtEndPr/>
        <w:sdtContent>
          <w:r w:rsidR="001B49A3" w:rsidRPr="00CC188A">
            <w:rPr>
              <w:lang w:val="en-GB"/>
            </w:rPr>
            <w:t xml:space="preserve">     </w:t>
          </w:r>
        </w:sdtContent>
      </w:sdt>
    </w:p>
    <w:sdt>
      <w:sdtPr>
        <w:rPr>
          <w:lang w:val="en-GB"/>
        </w:rPr>
        <w:tag w:val="goog_rdk_13"/>
        <w:id w:val="16522497"/>
      </w:sdtPr>
      <w:sdtEndPr/>
      <w:sdtContent>
        <w:p w14:paraId="5A36BDD6" w14:textId="3EA96C92" w:rsidR="001B49A3" w:rsidRPr="00CC188A" w:rsidRDefault="006F0190" w:rsidP="001B49A3">
          <w:pPr>
            <w:rPr>
              <w:lang w:val="en-GB"/>
            </w:rPr>
          </w:pPr>
          <w:sdt>
            <w:sdtPr>
              <w:rPr>
                <w:lang w:val="en-GB"/>
              </w:rPr>
              <w:tag w:val="goog_rdk_12"/>
              <w:id w:val="-1224904597"/>
            </w:sdtPr>
            <w:sdtEndPr/>
            <w:sdtContent>
              <w:r w:rsidR="00B74555" w:rsidRPr="00CC188A">
                <w:rPr>
                  <w:lang w:val="en-GB"/>
                </w:rPr>
                <w:t>Institutionalis</w:t>
              </w:r>
              <w:r w:rsidR="00A17241" w:rsidRPr="00CC188A">
                <w:rPr>
                  <w:lang w:val="en-GB"/>
                </w:rPr>
                <w:t>ing the CPMS means systematically integrating and applying them within strategies, policies, procedur</w:t>
              </w:r>
              <w:r w:rsidR="00B74555" w:rsidRPr="00CC188A">
                <w:rPr>
                  <w:lang w:val="en-GB"/>
                </w:rPr>
                <w:t>es and practice. Institutionalis</w:t>
              </w:r>
              <w:r w:rsidR="00A17241" w:rsidRPr="00CC188A">
                <w:rPr>
                  <w:lang w:val="en-GB"/>
                </w:rPr>
                <w:t>ation directly supports implementation of the CPMS by making them</w:t>
              </w:r>
              <w:r w:rsidR="00CC188A">
                <w:rPr>
                  <w:lang w:val="en-GB"/>
                </w:rPr>
                <w:t xml:space="preserve"> </w:t>
              </w:r>
              <w:r w:rsidR="00A17241" w:rsidRPr="00CC188A">
                <w:rPr>
                  <w:lang w:val="en-GB"/>
                </w:rPr>
                <w:t>a systematic requirement. It is hoped th</w:t>
              </w:r>
              <w:r w:rsidR="00B74555" w:rsidRPr="00CC188A">
                <w:rPr>
                  <w:lang w:val="en-GB"/>
                </w:rPr>
                <w:t>at once they are institutionalis</w:t>
              </w:r>
              <w:r w:rsidR="00A17241" w:rsidRPr="00CC188A">
                <w:rPr>
                  <w:lang w:val="en-GB"/>
                </w:rPr>
                <w:t>ed, using the CPMS is not an added responsibility</w:t>
              </w:r>
              <w:r w:rsidR="00B74555" w:rsidRPr="00CC188A">
                <w:rPr>
                  <w:lang w:val="en-GB"/>
                </w:rPr>
                <w:t>, but becomes part of all child protection</w:t>
              </w:r>
              <w:r w:rsidR="00A17241" w:rsidRPr="00CC188A">
                <w:rPr>
                  <w:lang w:val="en-GB"/>
                </w:rPr>
                <w:t xml:space="preserve"> pe</w:t>
              </w:r>
              <w:r w:rsidR="00B74555" w:rsidRPr="00CC188A">
                <w:rPr>
                  <w:lang w:val="en-GB"/>
                </w:rPr>
                <w:t>rsonnel’s individual and organis</w:t>
              </w:r>
              <w:r w:rsidR="00A17241" w:rsidRPr="00CC188A">
                <w:rPr>
                  <w:lang w:val="en-GB"/>
                </w:rPr>
                <w:t xml:space="preserve">ational work. </w:t>
              </w:r>
            </w:sdtContent>
          </w:sdt>
        </w:p>
      </w:sdtContent>
    </w:sdt>
    <w:p w14:paraId="35DF5CDD" w14:textId="62CEFFA2" w:rsidR="002522AB" w:rsidRPr="00CC188A" w:rsidRDefault="00AB7ED4" w:rsidP="00E66AEE">
      <w:pPr>
        <w:pStyle w:val="Heading1"/>
        <w:rPr>
          <w:lang w:val="en-GB"/>
        </w:rPr>
      </w:pPr>
      <w:r w:rsidRPr="00CC188A">
        <w:rPr>
          <w:lang w:val="en-GB"/>
        </w:rPr>
        <w:t>checklist for child protection coordination groups</w:t>
      </w:r>
    </w:p>
    <w:p w14:paraId="4E5F033C" w14:textId="1171F7E5" w:rsidR="00DC24B0" w:rsidRPr="00CC188A" w:rsidRDefault="00AB7ED4" w:rsidP="00AB7ED4">
      <w:pPr>
        <w:rPr>
          <w:b/>
          <w:lang w:val="en-GB"/>
        </w:rPr>
      </w:pPr>
      <w:r w:rsidRPr="00CC188A">
        <w:rPr>
          <w:rStyle w:val="Heading2Char"/>
          <w:lang w:val="en-GB"/>
        </w:rPr>
        <w:t>Instructions</w:t>
      </w:r>
    </w:p>
    <w:p w14:paraId="1B3BEFFA" w14:textId="3BEDAB6E" w:rsidR="00DC24B0" w:rsidRPr="00CC188A" w:rsidRDefault="00AB7ED4" w:rsidP="00DC24B0">
      <w:pPr>
        <w:rPr>
          <w:lang w:val="en-GB"/>
        </w:rPr>
      </w:pPr>
      <w:r w:rsidRPr="00CC188A">
        <w:rPr>
          <w:lang w:val="en-GB"/>
        </w:rPr>
        <w:t>Please check</w:t>
      </w:r>
      <w:r w:rsidR="00114D99" w:rsidRPr="00CC188A">
        <w:rPr>
          <w:lang w:val="en-GB"/>
        </w:rPr>
        <w:t xml:space="preserve"> the box corresponding to your coordination g</w:t>
      </w:r>
      <w:r w:rsidRPr="00CC188A">
        <w:rPr>
          <w:lang w:val="en-GB"/>
        </w:rPr>
        <w:t>roup’s progress on each of the institutionalisation criteria. Please feel free to provide additional information at the end of the document.</w:t>
      </w:r>
    </w:p>
    <w:p w14:paraId="18741CEF" w14:textId="69E25061" w:rsidR="00AB7ED4" w:rsidRPr="00CC188A" w:rsidRDefault="00DC24B0" w:rsidP="00AB7ED4">
      <w:pPr>
        <w:rPr>
          <w:lang w:val="en-GB"/>
        </w:rPr>
      </w:pPr>
      <w:r w:rsidRPr="00CC188A">
        <w:rPr>
          <w:b/>
          <w:lang w:val="en-GB"/>
        </w:rPr>
        <w:t>Note:</w:t>
      </w:r>
      <w:r w:rsidRPr="00CC188A">
        <w:rPr>
          <w:lang w:val="en-GB"/>
        </w:rPr>
        <w:t xml:space="preserve"> </w:t>
      </w:r>
      <w:r w:rsidR="00AB7ED4" w:rsidRPr="00CC188A">
        <w:rPr>
          <w:lang w:val="en-GB"/>
        </w:rPr>
        <w:t>The</w:t>
      </w:r>
      <w:r w:rsidR="00114D99" w:rsidRPr="00CC188A">
        <w:rPr>
          <w:lang w:val="en-GB"/>
        </w:rPr>
        <w:t xml:space="preserve"> checklist is not a judgement of your coordination g</w:t>
      </w:r>
      <w:r w:rsidR="00AB7ED4" w:rsidRPr="00CC188A">
        <w:rPr>
          <w:lang w:val="en-GB"/>
        </w:rPr>
        <w:t xml:space="preserve">roup, but rather a tool for self-assessment. It allows the CPMS Working Group to identify areas where support is needed and to track the use of the CPMS overall. </w:t>
      </w:r>
      <w:r w:rsidR="00AB7ED4" w:rsidRPr="00CC188A">
        <w:rPr>
          <w:b/>
          <w:lang w:val="en-GB"/>
        </w:rPr>
        <w:t>Your group’s individual response will be not be published or shared.</w:t>
      </w:r>
      <w:r w:rsidR="00AB7ED4" w:rsidRPr="00CC188A">
        <w:rPr>
          <w:lang w:val="en-GB"/>
        </w:rPr>
        <w:t xml:space="preserve"> </w:t>
      </w:r>
    </w:p>
    <w:p w14:paraId="2CBA365C" w14:textId="77777777" w:rsidR="00C2671E" w:rsidRPr="00CC188A" w:rsidRDefault="00C2671E" w:rsidP="00AB7ED4">
      <w:pPr>
        <w:rPr>
          <w:lang w:val="en-GB"/>
        </w:rPr>
      </w:pPr>
    </w:p>
    <w:p w14:paraId="1FFAE1EE" w14:textId="77777777" w:rsidR="00DC24B0" w:rsidRPr="00CC188A" w:rsidRDefault="00DC24B0" w:rsidP="00AB7ED4">
      <w:pPr>
        <w:rPr>
          <w:lang w:val="en-GB"/>
        </w:rPr>
      </w:pPr>
    </w:p>
    <w:p w14:paraId="7EC42768" w14:textId="77777777" w:rsidR="00C2671E" w:rsidRPr="00CC188A" w:rsidRDefault="00C2671E" w:rsidP="00AB7ED4">
      <w:pPr>
        <w:rPr>
          <w:lang w:val="en-GB"/>
        </w:rPr>
      </w:pPr>
    </w:p>
    <w:p w14:paraId="6D09F938" w14:textId="21EA61A9" w:rsidR="002522AB" w:rsidRPr="00CC188A" w:rsidRDefault="00DC24B0" w:rsidP="00DC24B0">
      <w:pPr>
        <w:pStyle w:val="Heading2"/>
        <w:rPr>
          <w:lang w:val="en-GB"/>
        </w:rPr>
      </w:pPr>
      <w:r w:rsidRPr="00CC188A">
        <w:rPr>
          <w:lang w:val="en-GB"/>
        </w:rPr>
        <w:t>CPMS Institutionalisation Checklist for Child Protection Coordination Groups</w:t>
      </w:r>
    </w:p>
    <w:p w14:paraId="76BA1DC8" w14:textId="77777777" w:rsidR="00DC24B0" w:rsidRPr="00CC188A" w:rsidRDefault="00DC24B0" w:rsidP="009F6B89">
      <w:pPr>
        <w:rPr>
          <w:sz w:val="16"/>
          <w:szCs w:val="16"/>
          <w:lang w:val="en-GB"/>
        </w:rPr>
      </w:pPr>
    </w:p>
    <w:p w14:paraId="34F152BC" w14:textId="28FFB984" w:rsidR="009F6B89" w:rsidRPr="00CC188A" w:rsidRDefault="009F6B89" w:rsidP="009F6B89">
      <w:pPr>
        <w:rPr>
          <w:lang w:val="en-GB"/>
        </w:rPr>
      </w:pPr>
      <w:r w:rsidRPr="00CC188A">
        <w:rPr>
          <w:b/>
          <w:lang w:val="en-GB"/>
        </w:rPr>
        <w:t>Location:</w:t>
      </w:r>
      <w:r w:rsidRPr="00CC188A">
        <w:rPr>
          <w:lang w:val="en-GB"/>
        </w:rPr>
        <w:t xml:space="preserve"> ____________________</w:t>
      </w:r>
      <w:r w:rsidR="00C2671E" w:rsidRPr="00CC188A">
        <w:rPr>
          <w:lang w:val="en-GB"/>
        </w:rPr>
        <w:t>____________________________</w:t>
      </w:r>
    </w:p>
    <w:p w14:paraId="28FFD083" w14:textId="77777777" w:rsidR="009F6B89" w:rsidRPr="00CC188A" w:rsidRDefault="009F6B89" w:rsidP="009F6B89">
      <w:pPr>
        <w:rPr>
          <w:lang w:val="en-GB"/>
        </w:rPr>
      </w:pPr>
    </w:p>
    <w:p w14:paraId="78EEFFBD" w14:textId="25328D47" w:rsidR="009F6B89" w:rsidRPr="00CC188A" w:rsidRDefault="009F6B89" w:rsidP="009F6B89">
      <w:pPr>
        <w:rPr>
          <w:i/>
          <w:lang w:val="en-GB"/>
        </w:rPr>
      </w:pPr>
      <w:r w:rsidRPr="00CC188A">
        <w:rPr>
          <w:b/>
          <w:lang w:val="en-GB"/>
        </w:rPr>
        <w:t>Lead agency</w:t>
      </w:r>
      <w:r w:rsidRPr="00CC188A">
        <w:rPr>
          <w:lang w:val="en-GB"/>
        </w:rPr>
        <w:t>: _________________________</w:t>
      </w:r>
      <w:r w:rsidR="00C2671E" w:rsidRPr="00CC188A">
        <w:rPr>
          <w:lang w:val="en-GB"/>
        </w:rPr>
        <w:t>____________________</w:t>
      </w:r>
    </w:p>
    <w:p w14:paraId="1763316E" w14:textId="77777777" w:rsidR="005216FA" w:rsidRPr="00CC188A" w:rsidRDefault="005216FA" w:rsidP="009F6B89">
      <w:pPr>
        <w:rPr>
          <w:b/>
          <w:lang w:val="en-GB"/>
        </w:rPr>
      </w:pPr>
    </w:p>
    <w:p w14:paraId="44F9A713" w14:textId="77777777" w:rsidR="009F6B89" w:rsidRPr="00CC188A" w:rsidRDefault="009F6B89" w:rsidP="009F6B89">
      <w:pPr>
        <w:rPr>
          <w:b/>
          <w:lang w:val="en-GB"/>
        </w:rPr>
      </w:pPr>
      <w:r w:rsidRPr="00CC188A">
        <w:rPr>
          <w:b/>
          <w:lang w:val="en-GB"/>
        </w:rPr>
        <w:t>Approximate composition of the group:</w:t>
      </w:r>
    </w:p>
    <w:tbl>
      <w:tblPr>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413"/>
        <w:gridCol w:w="1843"/>
        <w:gridCol w:w="1701"/>
        <w:gridCol w:w="2268"/>
      </w:tblGrid>
      <w:tr w:rsidR="00BB23E1" w:rsidRPr="00CC188A" w14:paraId="44CF589B" w14:textId="77777777" w:rsidTr="00BB23E1">
        <w:tc>
          <w:tcPr>
            <w:tcW w:w="1413" w:type="dxa"/>
            <w:shd w:val="clear" w:color="auto" w:fill="FFFFFF" w:themeFill="background1"/>
          </w:tcPr>
          <w:p w14:paraId="63FC7F28"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68A70BA1" w14:textId="739C1BEA" w:rsidR="009F6B89" w:rsidRPr="00CC188A" w:rsidRDefault="009F6B89" w:rsidP="009F6B89">
            <w:pPr>
              <w:rPr>
                <w:lang w:val="en-GB"/>
              </w:rPr>
            </w:pPr>
            <w:r w:rsidRPr="00CC188A">
              <w:rPr>
                <w:lang w:val="en-GB"/>
              </w:rPr>
              <w:t>INGO</w:t>
            </w:r>
            <w:r w:rsidR="00822224" w:rsidRPr="00CC188A">
              <w:rPr>
                <w:lang w:val="en-GB"/>
              </w:rPr>
              <w:t>s</w:t>
            </w:r>
          </w:p>
        </w:tc>
        <w:tc>
          <w:tcPr>
            <w:tcW w:w="1701" w:type="dxa"/>
            <w:shd w:val="clear" w:color="auto" w:fill="FFFFFF" w:themeFill="background1"/>
          </w:tcPr>
          <w:p w14:paraId="6B76011E" w14:textId="77777777" w:rsidR="009F6B89" w:rsidRPr="00CC188A" w:rsidRDefault="009F6B89" w:rsidP="009F6B89">
            <w:pPr>
              <w:rPr>
                <w:lang w:val="en-GB"/>
              </w:rPr>
            </w:pPr>
            <w:r w:rsidRPr="00CC188A">
              <w:rPr>
                <w:lang w:val="en-GB"/>
              </w:rPr>
              <w:t>%</w:t>
            </w:r>
          </w:p>
        </w:tc>
        <w:tc>
          <w:tcPr>
            <w:tcW w:w="2268" w:type="dxa"/>
            <w:shd w:val="clear" w:color="auto" w:fill="FFFFFF" w:themeFill="background1"/>
          </w:tcPr>
          <w:p w14:paraId="2915CFBD" w14:textId="2666596E" w:rsidR="009F6B89" w:rsidRPr="00CC188A" w:rsidRDefault="005B6775" w:rsidP="009F6B89">
            <w:pPr>
              <w:rPr>
                <w:lang w:val="en-GB"/>
              </w:rPr>
            </w:pPr>
            <w:r w:rsidRPr="00CC188A">
              <w:rPr>
                <w:lang w:val="en-GB"/>
              </w:rPr>
              <w:t>Government A</w:t>
            </w:r>
            <w:r w:rsidR="009F6B89" w:rsidRPr="00CC188A">
              <w:rPr>
                <w:lang w:val="en-GB"/>
              </w:rPr>
              <w:t>ctors</w:t>
            </w:r>
          </w:p>
        </w:tc>
      </w:tr>
      <w:tr w:rsidR="00BB23E1" w:rsidRPr="00CC188A" w14:paraId="3FB9531D" w14:textId="77777777" w:rsidTr="00BB23E1">
        <w:tc>
          <w:tcPr>
            <w:tcW w:w="1413" w:type="dxa"/>
            <w:shd w:val="clear" w:color="auto" w:fill="FFFFFF" w:themeFill="background1"/>
          </w:tcPr>
          <w:p w14:paraId="61870F11"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1559FA70" w14:textId="09796BF3" w:rsidR="009F6B89" w:rsidRPr="00CC188A" w:rsidRDefault="005B6775" w:rsidP="009F6B89">
            <w:pPr>
              <w:rPr>
                <w:lang w:val="en-GB"/>
              </w:rPr>
            </w:pPr>
            <w:r w:rsidRPr="00CC188A">
              <w:rPr>
                <w:lang w:val="en-GB"/>
              </w:rPr>
              <w:t>UN A</w:t>
            </w:r>
            <w:r w:rsidR="009F6B89" w:rsidRPr="00CC188A">
              <w:rPr>
                <w:lang w:val="en-GB"/>
              </w:rPr>
              <w:t>gencies</w:t>
            </w:r>
          </w:p>
        </w:tc>
        <w:tc>
          <w:tcPr>
            <w:tcW w:w="1701" w:type="dxa"/>
            <w:shd w:val="clear" w:color="auto" w:fill="FFFFFF" w:themeFill="background1"/>
          </w:tcPr>
          <w:p w14:paraId="37E94672" w14:textId="77777777" w:rsidR="009F6B89" w:rsidRPr="00CC188A" w:rsidRDefault="009F6B89" w:rsidP="009F6B89">
            <w:pPr>
              <w:rPr>
                <w:lang w:val="en-GB"/>
              </w:rPr>
            </w:pPr>
            <w:r w:rsidRPr="00CC188A">
              <w:rPr>
                <w:lang w:val="en-GB"/>
              </w:rPr>
              <w:t>%</w:t>
            </w:r>
          </w:p>
        </w:tc>
        <w:tc>
          <w:tcPr>
            <w:tcW w:w="2268" w:type="dxa"/>
            <w:shd w:val="clear" w:color="auto" w:fill="FFFFFF" w:themeFill="background1"/>
          </w:tcPr>
          <w:p w14:paraId="0B406041" w14:textId="1EDB44EB" w:rsidR="009F6B89" w:rsidRPr="00CC188A" w:rsidRDefault="009F6B89" w:rsidP="005B6775">
            <w:pPr>
              <w:rPr>
                <w:lang w:val="en-GB"/>
              </w:rPr>
            </w:pPr>
            <w:r w:rsidRPr="00CC188A">
              <w:rPr>
                <w:lang w:val="en-GB"/>
              </w:rPr>
              <w:t>C</w:t>
            </w:r>
            <w:r w:rsidR="005B6775" w:rsidRPr="00CC188A">
              <w:rPr>
                <w:lang w:val="en-GB"/>
              </w:rPr>
              <w:t>ommunity-Based Organisation</w:t>
            </w:r>
            <w:r w:rsidR="00822224" w:rsidRPr="00CC188A">
              <w:rPr>
                <w:lang w:val="en-GB"/>
              </w:rPr>
              <w:t>s</w:t>
            </w:r>
          </w:p>
        </w:tc>
      </w:tr>
      <w:tr w:rsidR="00BB23E1" w:rsidRPr="00CC188A" w14:paraId="0AE3F9C6" w14:textId="77777777" w:rsidTr="00BB23E1">
        <w:tc>
          <w:tcPr>
            <w:tcW w:w="1413" w:type="dxa"/>
            <w:shd w:val="clear" w:color="auto" w:fill="FFFFFF" w:themeFill="background1"/>
          </w:tcPr>
          <w:p w14:paraId="43B64D89"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43C95DFB" w14:textId="46E7CD2E" w:rsidR="009F6B89" w:rsidRPr="00CC188A" w:rsidRDefault="009F6B89" w:rsidP="009F6B89">
            <w:pPr>
              <w:rPr>
                <w:lang w:val="en-GB"/>
              </w:rPr>
            </w:pPr>
            <w:r w:rsidRPr="00CC188A">
              <w:rPr>
                <w:lang w:val="en-GB"/>
              </w:rPr>
              <w:t>National NGO</w:t>
            </w:r>
            <w:r w:rsidR="00822224" w:rsidRPr="00CC188A">
              <w:rPr>
                <w:lang w:val="en-GB"/>
              </w:rPr>
              <w:t>s</w:t>
            </w:r>
          </w:p>
        </w:tc>
        <w:tc>
          <w:tcPr>
            <w:tcW w:w="1701" w:type="dxa"/>
            <w:shd w:val="clear" w:color="auto" w:fill="FFFFFF" w:themeFill="background1"/>
          </w:tcPr>
          <w:p w14:paraId="1F273E87" w14:textId="77777777" w:rsidR="009F6B89" w:rsidRPr="00CC188A" w:rsidRDefault="009F6B89" w:rsidP="009F6B89">
            <w:pPr>
              <w:rPr>
                <w:lang w:val="en-GB"/>
              </w:rPr>
            </w:pPr>
            <w:r w:rsidRPr="00CC188A">
              <w:rPr>
                <w:lang w:val="en-GB"/>
              </w:rPr>
              <w:t>%</w:t>
            </w:r>
          </w:p>
        </w:tc>
        <w:tc>
          <w:tcPr>
            <w:tcW w:w="2268" w:type="dxa"/>
            <w:shd w:val="clear" w:color="auto" w:fill="FFFFFF" w:themeFill="background1"/>
          </w:tcPr>
          <w:p w14:paraId="3F967A70" w14:textId="77777777" w:rsidR="009F6B89" w:rsidRPr="00CC188A" w:rsidRDefault="009F6B89" w:rsidP="009F6B89">
            <w:pPr>
              <w:rPr>
                <w:lang w:val="en-GB"/>
              </w:rPr>
            </w:pPr>
            <w:r w:rsidRPr="00CC188A">
              <w:rPr>
                <w:lang w:val="en-GB"/>
              </w:rPr>
              <w:t>Other</w:t>
            </w:r>
          </w:p>
        </w:tc>
      </w:tr>
      <w:tr w:rsidR="00BB23E1" w:rsidRPr="00CC188A" w14:paraId="20B0C570" w14:textId="77777777" w:rsidTr="00BB23E1">
        <w:tc>
          <w:tcPr>
            <w:tcW w:w="1413" w:type="dxa"/>
            <w:shd w:val="clear" w:color="auto" w:fill="FFFFFF" w:themeFill="background1"/>
          </w:tcPr>
          <w:p w14:paraId="66F1E7A9" w14:textId="77777777" w:rsidR="009F6B89" w:rsidRPr="00CC188A" w:rsidRDefault="009F6B89" w:rsidP="009F6B89">
            <w:pPr>
              <w:rPr>
                <w:lang w:val="en-GB"/>
              </w:rPr>
            </w:pPr>
            <w:r w:rsidRPr="00CC188A">
              <w:rPr>
                <w:lang w:val="en-GB"/>
              </w:rPr>
              <w:t>%</w:t>
            </w:r>
          </w:p>
        </w:tc>
        <w:tc>
          <w:tcPr>
            <w:tcW w:w="1843" w:type="dxa"/>
            <w:shd w:val="clear" w:color="auto" w:fill="FFFFFF" w:themeFill="background1"/>
          </w:tcPr>
          <w:p w14:paraId="69512A37" w14:textId="45B72A36" w:rsidR="009F6B89" w:rsidRPr="00CC188A" w:rsidRDefault="009F6B89" w:rsidP="009F6B89">
            <w:pPr>
              <w:rPr>
                <w:lang w:val="en-GB"/>
              </w:rPr>
            </w:pPr>
            <w:r w:rsidRPr="00CC188A">
              <w:rPr>
                <w:lang w:val="en-GB"/>
              </w:rPr>
              <w:t>Local NGO</w:t>
            </w:r>
            <w:r w:rsidR="00822224" w:rsidRPr="00CC188A">
              <w:rPr>
                <w:lang w:val="en-GB"/>
              </w:rPr>
              <w:t>s</w:t>
            </w:r>
          </w:p>
        </w:tc>
        <w:tc>
          <w:tcPr>
            <w:tcW w:w="1701" w:type="dxa"/>
            <w:shd w:val="clear" w:color="auto" w:fill="FFFFFF" w:themeFill="background1"/>
          </w:tcPr>
          <w:p w14:paraId="69CD686E" w14:textId="77777777" w:rsidR="009F6B89" w:rsidRPr="00CC188A" w:rsidRDefault="009F6B89" w:rsidP="009F6B89">
            <w:pPr>
              <w:rPr>
                <w:lang w:val="en-GB"/>
              </w:rPr>
            </w:pPr>
          </w:p>
        </w:tc>
        <w:tc>
          <w:tcPr>
            <w:tcW w:w="2268" w:type="dxa"/>
            <w:shd w:val="clear" w:color="auto" w:fill="FFFFFF" w:themeFill="background1"/>
          </w:tcPr>
          <w:p w14:paraId="082C25BF" w14:textId="77777777" w:rsidR="009F6B89" w:rsidRPr="00CC188A" w:rsidRDefault="009F6B89" w:rsidP="009F6B89">
            <w:pPr>
              <w:rPr>
                <w:lang w:val="en-GB"/>
              </w:rPr>
            </w:pPr>
          </w:p>
        </w:tc>
      </w:tr>
    </w:tbl>
    <w:p w14:paraId="5A0F5017" w14:textId="77777777" w:rsidR="00FF2F44" w:rsidRPr="00CC188A" w:rsidRDefault="00FF2F44" w:rsidP="009F6B89">
      <w:pPr>
        <w:rPr>
          <w:lang w:val="en-GB"/>
        </w:rPr>
      </w:pPr>
    </w:p>
    <w:tbl>
      <w:tblPr>
        <w:tblW w:w="10080" w:type="dxa"/>
        <w:tblInd w:w="-8" w:type="dxa"/>
        <w:tblLayout w:type="fixed"/>
        <w:tblLook w:val="0000" w:firstRow="0" w:lastRow="0" w:firstColumn="0" w:lastColumn="0" w:noHBand="0" w:noVBand="0"/>
      </w:tblPr>
      <w:tblGrid>
        <w:gridCol w:w="5928"/>
        <w:gridCol w:w="1134"/>
        <w:gridCol w:w="1018"/>
        <w:gridCol w:w="992"/>
        <w:gridCol w:w="1008"/>
      </w:tblGrid>
      <w:tr w:rsidR="00C2671E" w:rsidRPr="00CC188A" w14:paraId="5BA6A075" w14:textId="77777777" w:rsidTr="00BB23E1">
        <w:trPr>
          <w:trHeight w:val="869"/>
        </w:trPr>
        <w:tc>
          <w:tcPr>
            <w:tcW w:w="592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6AFDE001" w14:textId="77777777" w:rsidR="00C2671E" w:rsidRPr="00CC188A" w:rsidRDefault="00C2671E" w:rsidP="00C2671E">
            <w:pPr>
              <w:rPr>
                <w:b/>
                <w:color w:val="FFFFFF" w:themeColor="background1"/>
                <w:lang w:val="en-GB"/>
              </w:rPr>
            </w:pPr>
          </w:p>
          <w:p w14:paraId="619588E6" w14:textId="6F9EB8BD" w:rsidR="00822224" w:rsidRPr="00CC188A" w:rsidRDefault="00822224" w:rsidP="00C2671E">
            <w:pPr>
              <w:rPr>
                <w:b/>
                <w:color w:val="FFFFFF" w:themeColor="background1"/>
                <w:lang w:val="en-GB"/>
              </w:rPr>
            </w:pPr>
            <w:r w:rsidRPr="00CC188A">
              <w:rPr>
                <w:b/>
                <w:color w:val="FFFFFF" w:themeColor="background1"/>
                <w:lang w:val="en-GB"/>
              </w:rPr>
              <w:t>Activity</w:t>
            </w:r>
          </w:p>
        </w:tc>
        <w:tc>
          <w:tcPr>
            <w:tcW w:w="1134"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40B1CA7B" w14:textId="48160557" w:rsidR="00C2671E" w:rsidRPr="00CC188A" w:rsidRDefault="00114D99" w:rsidP="00C2671E">
            <w:pPr>
              <w:rPr>
                <w:b/>
                <w:color w:val="FFFFFF" w:themeColor="background1"/>
                <w:lang w:val="en-GB"/>
              </w:rPr>
            </w:pPr>
            <w:r w:rsidRPr="00CC188A">
              <w:rPr>
                <w:b/>
                <w:color w:val="FFFFFF" w:themeColor="background1"/>
                <w:lang w:val="en-GB"/>
              </w:rPr>
              <w:t>Has been done / O</w:t>
            </w:r>
            <w:r w:rsidR="00C2671E" w:rsidRPr="00CC188A">
              <w:rPr>
                <w:b/>
                <w:color w:val="FFFFFF" w:themeColor="background1"/>
                <w:lang w:val="en-GB"/>
              </w:rPr>
              <w:t>ngoing</w:t>
            </w:r>
          </w:p>
        </w:tc>
        <w:tc>
          <w:tcPr>
            <w:tcW w:w="101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7FB1A2E0" w14:textId="77777777" w:rsidR="00C2671E" w:rsidRPr="00CC188A" w:rsidRDefault="00C2671E" w:rsidP="00C2671E">
            <w:pPr>
              <w:rPr>
                <w:b/>
                <w:color w:val="FFFFFF" w:themeColor="background1"/>
                <w:lang w:val="en-GB"/>
              </w:rPr>
            </w:pPr>
            <w:r w:rsidRPr="00CC188A">
              <w:rPr>
                <w:b/>
                <w:color w:val="FFFFFF" w:themeColor="background1"/>
                <w:lang w:val="en-GB"/>
              </w:rPr>
              <w:t xml:space="preserve">Has not been done </w:t>
            </w:r>
          </w:p>
        </w:tc>
        <w:tc>
          <w:tcPr>
            <w:tcW w:w="992"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B242D3D" w14:textId="70F73443" w:rsidR="00C2671E" w:rsidRPr="00CC188A" w:rsidRDefault="00114D99" w:rsidP="00C2671E">
            <w:pPr>
              <w:rPr>
                <w:b/>
                <w:color w:val="FFFFFF" w:themeColor="background1"/>
                <w:lang w:val="en-GB"/>
              </w:rPr>
            </w:pPr>
            <w:r w:rsidRPr="00CC188A">
              <w:rPr>
                <w:b/>
                <w:color w:val="FFFFFF" w:themeColor="background1"/>
                <w:lang w:val="en-GB"/>
              </w:rPr>
              <w:t>P</w:t>
            </w:r>
            <w:r w:rsidR="00C2671E" w:rsidRPr="00CC188A">
              <w:rPr>
                <w:b/>
                <w:color w:val="FFFFFF" w:themeColor="background1"/>
                <w:lang w:val="en-GB"/>
              </w:rPr>
              <w:t>lanned</w:t>
            </w:r>
          </w:p>
        </w:tc>
        <w:tc>
          <w:tcPr>
            <w:tcW w:w="1008" w:type="dxa"/>
            <w:tcBorders>
              <w:top w:val="single" w:sz="6" w:space="0" w:color="000000"/>
              <w:left w:val="single" w:sz="6" w:space="0" w:color="000000"/>
              <w:bottom w:val="single" w:sz="18" w:space="0" w:color="000000"/>
              <w:right w:val="single" w:sz="6" w:space="0" w:color="000000"/>
            </w:tcBorders>
            <w:shd w:val="clear" w:color="auto" w:fill="97467C" w:themeFill="accent2"/>
          </w:tcPr>
          <w:p w14:paraId="25E84B89" w14:textId="57164642" w:rsidR="00C2671E" w:rsidRPr="00CC188A" w:rsidRDefault="00822224" w:rsidP="00C2671E">
            <w:pPr>
              <w:rPr>
                <w:b/>
                <w:color w:val="FFFFFF" w:themeColor="background1"/>
                <w:lang w:val="en-GB"/>
              </w:rPr>
            </w:pPr>
            <w:r w:rsidRPr="00CC188A">
              <w:rPr>
                <w:b/>
                <w:color w:val="FFFFFF" w:themeColor="background1"/>
                <w:lang w:val="en-GB"/>
              </w:rPr>
              <w:t>Does not apply</w:t>
            </w:r>
          </w:p>
        </w:tc>
      </w:tr>
      <w:tr w:rsidR="00C2671E" w:rsidRPr="00CC188A" w14:paraId="4C7CD71E" w14:textId="77777777" w:rsidTr="00BB23E1">
        <w:tc>
          <w:tcPr>
            <w:tcW w:w="592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6C268FAE" w14:textId="77777777" w:rsidR="00FF2F44" w:rsidRPr="00CC188A" w:rsidRDefault="00FF2F44" w:rsidP="00C2671E">
            <w:pPr>
              <w:rPr>
                <w:b/>
                <w:sz w:val="16"/>
                <w:szCs w:val="16"/>
                <w:lang w:val="en-GB"/>
              </w:rPr>
            </w:pPr>
          </w:p>
          <w:p w14:paraId="2266929B" w14:textId="77777777" w:rsidR="00C2671E" w:rsidRPr="00CC188A" w:rsidRDefault="00C2671E" w:rsidP="00C2671E">
            <w:pPr>
              <w:rPr>
                <w:b/>
                <w:lang w:val="en-GB"/>
              </w:rPr>
            </w:pPr>
            <w:r w:rsidRPr="00CC188A">
              <w:rPr>
                <w:b/>
                <w:lang w:val="en-GB"/>
              </w:rPr>
              <w:t>Awareness and Dissemination</w:t>
            </w:r>
          </w:p>
        </w:tc>
        <w:tc>
          <w:tcPr>
            <w:tcW w:w="1134"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5412FF93" w14:textId="77777777" w:rsidR="00C2671E" w:rsidRPr="00CC188A" w:rsidRDefault="00C2671E" w:rsidP="00C2671E">
            <w:pPr>
              <w:rPr>
                <w:lang w:val="en-GB"/>
              </w:rPr>
            </w:pPr>
          </w:p>
        </w:tc>
        <w:tc>
          <w:tcPr>
            <w:tcW w:w="101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7E39E3D" w14:textId="77777777" w:rsidR="00C2671E" w:rsidRPr="00CC188A" w:rsidRDefault="00C2671E" w:rsidP="00C2671E">
            <w:pPr>
              <w:rPr>
                <w:lang w:val="en-GB"/>
              </w:rPr>
            </w:pPr>
          </w:p>
        </w:tc>
        <w:tc>
          <w:tcPr>
            <w:tcW w:w="992"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723A8351" w14:textId="77777777" w:rsidR="00C2671E" w:rsidRPr="00CC188A" w:rsidRDefault="00C2671E" w:rsidP="00C2671E">
            <w:pPr>
              <w:rPr>
                <w:lang w:val="en-GB"/>
              </w:rPr>
            </w:pPr>
          </w:p>
        </w:tc>
        <w:tc>
          <w:tcPr>
            <w:tcW w:w="1008" w:type="dxa"/>
            <w:tcBorders>
              <w:top w:val="single" w:sz="18" w:space="0" w:color="000000"/>
              <w:left w:val="single" w:sz="6" w:space="0" w:color="000000"/>
              <w:bottom w:val="single" w:sz="6" w:space="0" w:color="000000"/>
              <w:right w:val="single" w:sz="6" w:space="0" w:color="000000"/>
            </w:tcBorders>
            <w:shd w:val="clear" w:color="auto" w:fill="ECD7E5" w:themeFill="accent2" w:themeFillTint="33"/>
          </w:tcPr>
          <w:p w14:paraId="49CCAFB0" w14:textId="77777777" w:rsidR="00C2671E" w:rsidRPr="00CC188A" w:rsidRDefault="00C2671E" w:rsidP="00C2671E">
            <w:pPr>
              <w:rPr>
                <w:lang w:val="en-GB"/>
              </w:rPr>
            </w:pPr>
          </w:p>
        </w:tc>
      </w:tr>
      <w:tr w:rsidR="00C2671E" w:rsidRPr="00CC188A" w14:paraId="62F5516E"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21A249C" w14:textId="77777777" w:rsidR="00822224" w:rsidRPr="00CC188A" w:rsidRDefault="00822224" w:rsidP="00822224">
            <w:pPr>
              <w:rPr>
                <w:sz w:val="16"/>
                <w:szCs w:val="16"/>
                <w:lang w:val="en-GB"/>
              </w:rPr>
            </w:pPr>
          </w:p>
          <w:p w14:paraId="246E5509" w14:textId="2D364457" w:rsidR="00C2671E" w:rsidRPr="00CC188A" w:rsidRDefault="00C2671E" w:rsidP="00FC1527">
            <w:pPr>
              <w:rPr>
                <w:lang w:val="en-GB"/>
              </w:rPr>
            </w:pPr>
            <w:r w:rsidRPr="00CC188A">
              <w:rPr>
                <w:lang w:val="en-GB"/>
              </w:rPr>
              <w:t xml:space="preserve">The standards of Pillar 4 – </w:t>
            </w:r>
            <w:r w:rsidR="00FF2F44" w:rsidRPr="00CC188A">
              <w:rPr>
                <w:lang w:val="en-GB"/>
              </w:rPr>
              <w:t>Standards to Work across S</w:t>
            </w:r>
            <w:r w:rsidRPr="00CC188A">
              <w:rPr>
                <w:lang w:val="en-GB"/>
              </w:rPr>
              <w:t xml:space="preserve">ectors </w:t>
            </w:r>
            <w:r w:rsidR="00822224" w:rsidRPr="00CC188A">
              <w:rPr>
                <w:lang w:val="en-GB"/>
              </w:rPr>
              <w:t>–</w:t>
            </w:r>
            <w:r w:rsidRPr="00CC188A">
              <w:rPr>
                <w:lang w:val="en-GB"/>
              </w:rPr>
              <w:t xml:space="preserve"> are introduced and disseminated to relevant</w:t>
            </w:r>
            <w:r w:rsidR="00FF2F44" w:rsidRPr="00CC188A">
              <w:rPr>
                <w:lang w:val="en-GB"/>
              </w:rPr>
              <w:t xml:space="preserve"> sector coordination mechanisms, e.g.</w:t>
            </w:r>
            <w:r w:rsidRPr="00CC188A">
              <w:rPr>
                <w:lang w:val="en-GB"/>
              </w:rPr>
              <w:t xml:space="preserve"> Health, Shelter, WASH</w:t>
            </w:r>
            <w:r w:rsidR="00FF2F44" w:rsidRPr="00CC188A">
              <w:rPr>
                <w:lang w:val="en-GB"/>
              </w:rPr>
              <w:t>,</w:t>
            </w:r>
            <w:r w:rsidRPr="00CC188A">
              <w:rPr>
                <w:lang w:val="en-GB"/>
              </w:rPr>
              <w:t xml:space="preserve"> etc.</w:t>
            </w:r>
          </w:p>
        </w:tc>
        <w:tc>
          <w:tcPr>
            <w:tcW w:w="1134" w:type="dxa"/>
            <w:tcBorders>
              <w:top w:val="single" w:sz="6" w:space="0" w:color="000000"/>
              <w:left w:val="single" w:sz="6" w:space="0" w:color="000000"/>
              <w:bottom w:val="single" w:sz="6" w:space="0" w:color="000000"/>
              <w:right w:val="single" w:sz="6" w:space="0" w:color="000000"/>
            </w:tcBorders>
          </w:tcPr>
          <w:p w14:paraId="37C0EF8B" w14:textId="77777777" w:rsidR="00C2671E" w:rsidRPr="00CC188A" w:rsidRDefault="00C2671E" w:rsidP="00DC24B0">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7FB286F4" w14:textId="77777777" w:rsidR="00C2671E" w:rsidRPr="00CC188A" w:rsidRDefault="00C2671E" w:rsidP="00DC24B0">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7EF02836" w14:textId="77777777" w:rsidR="00C2671E" w:rsidRPr="00CC188A" w:rsidRDefault="00C2671E" w:rsidP="00DC24B0">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E439D45" w14:textId="77777777" w:rsidR="00C2671E" w:rsidRPr="00CC188A" w:rsidRDefault="00C2671E" w:rsidP="00822224">
            <w:pPr>
              <w:ind w:left="738"/>
              <w:rPr>
                <w:lang w:val="en-GB"/>
              </w:rPr>
            </w:pPr>
          </w:p>
        </w:tc>
      </w:tr>
      <w:tr w:rsidR="00C2671E" w:rsidRPr="00CC188A" w14:paraId="5AD29F1F"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5351EB26" w14:textId="77777777" w:rsidR="00FF2F44" w:rsidRPr="00CC188A" w:rsidRDefault="00FF2F44" w:rsidP="00822224">
            <w:pPr>
              <w:rPr>
                <w:lang w:val="en-GB"/>
              </w:rPr>
            </w:pPr>
          </w:p>
          <w:p w14:paraId="12952DB4" w14:textId="179AB1EB" w:rsidR="00114D99" w:rsidRPr="00CC188A" w:rsidRDefault="00C2671E" w:rsidP="00FC1527">
            <w:pPr>
              <w:rPr>
                <w:lang w:val="en-GB"/>
              </w:rPr>
            </w:pPr>
            <w:r w:rsidRPr="00CC188A">
              <w:rPr>
                <w:lang w:val="en-GB"/>
              </w:rPr>
              <w:t>All relevant inter-agency coordination mechanisms integrate the 10 CPMS principles into their work plans.</w:t>
            </w:r>
          </w:p>
        </w:tc>
        <w:tc>
          <w:tcPr>
            <w:tcW w:w="1134" w:type="dxa"/>
            <w:tcBorders>
              <w:top w:val="single" w:sz="6" w:space="0" w:color="000000"/>
              <w:left w:val="single" w:sz="6" w:space="0" w:color="000000"/>
              <w:bottom w:val="single" w:sz="6" w:space="0" w:color="000000"/>
              <w:right w:val="single" w:sz="6" w:space="0" w:color="000000"/>
            </w:tcBorders>
          </w:tcPr>
          <w:p w14:paraId="0006FCE1" w14:textId="77777777" w:rsidR="00C2671E" w:rsidRPr="00CC188A" w:rsidRDefault="00C2671E" w:rsidP="00822224">
            <w:pPr>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271FF6D7" w14:textId="77777777" w:rsidR="00C2671E" w:rsidRPr="00CC188A" w:rsidRDefault="00C2671E" w:rsidP="00822224">
            <w:pPr>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04D6B4E" w14:textId="77777777" w:rsidR="00C2671E" w:rsidRPr="00CC188A" w:rsidRDefault="00C2671E" w:rsidP="00822224">
            <w:pPr>
              <w:ind w:left="450"/>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051A3E3F" w14:textId="77777777" w:rsidR="00C2671E" w:rsidRPr="00CC188A" w:rsidRDefault="00C2671E" w:rsidP="00822224">
            <w:pPr>
              <w:ind w:left="450"/>
              <w:rPr>
                <w:lang w:val="en-GB"/>
              </w:rPr>
            </w:pPr>
          </w:p>
        </w:tc>
      </w:tr>
      <w:tr w:rsidR="00C2671E" w:rsidRPr="00CC188A" w14:paraId="6EB427F9"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0DF0E744" w14:textId="77777777" w:rsidR="00FF2F44" w:rsidRPr="00CC188A" w:rsidRDefault="00FF2F44" w:rsidP="00C2671E">
            <w:pPr>
              <w:rPr>
                <w:lang w:val="en-GB"/>
              </w:rPr>
            </w:pPr>
          </w:p>
          <w:p w14:paraId="7C23ED4A" w14:textId="4E8FEA33" w:rsidR="00C2671E" w:rsidRPr="00CC188A" w:rsidRDefault="00FC1527" w:rsidP="00FC1527">
            <w:pPr>
              <w:rPr>
                <w:lang w:val="en-GB"/>
              </w:rPr>
            </w:pPr>
            <w:r w:rsidRPr="00CC188A">
              <w:rPr>
                <w:lang w:val="en-GB"/>
              </w:rPr>
              <w:t>C</w:t>
            </w:r>
            <w:r w:rsidR="00C2671E" w:rsidRPr="00CC188A">
              <w:rPr>
                <w:lang w:val="en-GB"/>
              </w:rPr>
              <w:t>PMS awareness-raising sessions are regularly carried out with government representatives and government staff.</w:t>
            </w:r>
          </w:p>
        </w:tc>
        <w:tc>
          <w:tcPr>
            <w:tcW w:w="1134" w:type="dxa"/>
            <w:tcBorders>
              <w:top w:val="single" w:sz="6" w:space="0" w:color="000000"/>
              <w:left w:val="single" w:sz="6" w:space="0" w:color="000000"/>
              <w:bottom w:val="single" w:sz="6" w:space="0" w:color="000000"/>
              <w:right w:val="single" w:sz="6" w:space="0" w:color="000000"/>
            </w:tcBorders>
          </w:tcPr>
          <w:p w14:paraId="09533901" w14:textId="77777777" w:rsidR="00C2671E" w:rsidRPr="00CC188A" w:rsidRDefault="00C2671E" w:rsidP="00822224">
            <w:pPr>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8BE9E6C" w14:textId="77777777" w:rsidR="00C2671E" w:rsidRPr="00CC188A" w:rsidRDefault="00C2671E" w:rsidP="00822224">
            <w:pPr>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23D084E1" w14:textId="77777777" w:rsidR="00C2671E" w:rsidRPr="00CC188A" w:rsidRDefault="00C2671E" w:rsidP="00822224">
            <w:pPr>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118677F2" w14:textId="77777777" w:rsidR="00C2671E" w:rsidRPr="00CC188A" w:rsidRDefault="00C2671E" w:rsidP="00822224">
            <w:pPr>
              <w:ind w:left="738"/>
              <w:rPr>
                <w:lang w:val="en-GB"/>
              </w:rPr>
            </w:pPr>
          </w:p>
        </w:tc>
      </w:tr>
      <w:tr w:rsidR="00C2671E" w:rsidRPr="00CC188A" w14:paraId="4DC12A9C"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6DE4D253" w14:textId="77777777" w:rsidR="00FF2F44" w:rsidRPr="00CC188A" w:rsidRDefault="00FF2F44" w:rsidP="00C2671E">
            <w:pPr>
              <w:rPr>
                <w:lang w:val="en-GB"/>
              </w:rPr>
            </w:pPr>
          </w:p>
          <w:p w14:paraId="76E472A9" w14:textId="47143BA7" w:rsidR="00C2671E" w:rsidRPr="00CC188A" w:rsidRDefault="00C2671E" w:rsidP="00442EED">
            <w:pPr>
              <w:rPr>
                <w:lang w:val="en-GB"/>
              </w:rPr>
            </w:pPr>
            <w:r w:rsidRPr="00CC188A">
              <w:rPr>
                <w:lang w:val="en-GB"/>
              </w:rPr>
              <w:t>CPMS awareness-raising sessi</w:t>
            </w:r>
            <w:r w:rsidR="00466EDD" w:rsidRPr="00CC188A">
              <w:rPr>
                <w:lang w:val="en-GB"/>
              </w:rPr>
              <w:t>ons are regularly carried out with</w:t>
            </w:r>
            <w:r w:rsidRPr="00CC188A">
              <w:rPr>
                <w:lang w:val="en-GB"/>
              </w:rPr>
              <w:t xml:space="preserve"> donors and </w:t>
            </w:r>
            <w:r w:rsidR="001008AA" w:rsidRPr="00CC188A">
              <w:rPr>
                <w:lang w:val="en-GB"/>
              </w:rPr>
              <w:t xml:space="preserve">community-based organisations </w:t>
            </w:r>
            <w:r w:rsidRPr="00CC188A">
              <w:rPr>
                <w:lang w:val="en-GB"/>
              </w:rPr>
              <w:t>(as needed), including the use of the CPMS as a mechanism fo</w:t>
            </w:r>
            <w:r w:rsidR="00FF2F44" w:rsidRPr="00CC188A">
              <w:rPr>
                <w:lang w:val="en-GB"/>
              </w:rPr>
              <w:t>r measuring quality programming</w:t>
            </w:r>
            <w:r w:rsidRPr="00CC188A">
              <w:rPr>
                <w:lang w:val="en-GB"/>
              </w:rPr>
              <w:t xml:space="preserve"> and as a tool for preparedness policy and practice.</w:t>
            </w:r>
          </w:p>
        </w:tc>
        <w:tc>
          <w:tcPr>
            <w:tcW w:w="1134" w:type="dxa"/>
            <w:tcBorders>
              <w:top w:val="single" w:sz="6" w:space="0" w:color="000000"/>
              <w:left w:val="single" w:sz="6" w:space="0" w:color="000000"/>
              <w:bottom w:val="single" w:sz="6" w:space="0" w:color="000000"/>
              <w:right w:val="single" w:sz="6" w:space="0" w:color="000000"/>
            </w:tcBorders>
          </w:tcPr>
          <w:p w14:paraId="350FAB3E" w14:textId="77777777" w:rsidR="00C2671E" w:rsidRPr="00CC188A" w:rsidRDefault="00C2671E" w:rsidP="005216FA">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5292817"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06F3C789"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13A89B1" w14:textId="77777777" w:rsidR="00C2671E" w:rsidRPr="00CC188A" w:rsidRDefault="00C2671E" w:rsidP="005216FA">
            <w:pPr>
              <w:ind w:left="738"/>
              <w:rPr>
                <w:lang w:val="en-GB"/>
              </w:rPr>
            </w:pPr>
          </w:p>
        </w:tc>
      </w:tr>
      <w:tr w:rsidR="00C2671E" w:rsidRPr="00CC188A" w14:paraId="12B6A4C0"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4BA30ABB" w14:textId="77777777" w:rsidR="00FF2F44" w:rsidRPr="00CC188A" w:rsidRDefault="00FF2F44" w:rsidP="00822224">
            <w:pPr>
              <w:rPr>
                <w:lang w:val="en-GB"/>
              </w:rPr>
            </w:pPr>
          </w:p>
          <w:p w14:paraId="56D67C28" w14:textId="360A05C3" w:rsidR="00C2671E" w:rsidRPr="00CC188A" w:rsidRDefault="00FF2F44" w:rsidP="00442EED">
            <w:pPr>
              <w:rPr>
                <w:lang w:val="en-GB"/>
              </w:rPr>
            </w:pPr>
            <w:r w:rsidRPr="00CC188A">
              <w:rPr>
                <w:lang w:val="en-GB"/>
              </w:rPr>
              <w:t xml:space="preserve">The </w:t>
            </w:r>
            <w:r w:rsidR="00C2671E" w:rsidRPr="00CC188A">
              <w:rPr>
                <w:lang w:val="en-GB"/>
              </w:rPr>
              <w:t xml:space="preserve">CPMS are available and </w:t>
            </w:r>
            <w:r w:rsidRPr="00CC188A">
              <w:rPr>
                <w:lang w:val="en-GB"/>
              </w:rPr>
              <w:t>easily accessible to all organis</w:t>
            </w:r>
            <w:r w:rsidR="00C2671E" w:rsidRPr="00CC188A">
              <w:rPr>
                <w:lang w:val="en-GB"/>
              </w:rPr>
              <w:t>ations working for children (</w:t>
            </w:r>
            <w:r w:rsidRPr="00CC188A">
              <w:rPr>
                <w:lang w:val="en-GB"/>
              </w:rPr>
              <w:t xml:space="preserve">e.g. </w:t>
            </w:r>
            <w:r w:rsidR="00FC1527" w:rsidRPr="00CC188A">
              <w:rPr>
                <w:lang w:val="en-GB"/>
              </w:rPr>
              <w:t xml:space="preserve">as </w:t>
            </w:r>
            <w:r w:rsidR="00C2671E" w:rsidRPr="00CC188A">
              <w:rPr>
                <w:lang w:val="en-GB"/>
              </w:rPr>
              <w:t>hard copies, PDF, online version, H</w:t>
            </w:r>
            <w:r w:rsidRPr="00CC188A">
              <w:rPr>
                <w:lang w:val="en-GB"/>
              </w:rPr>
              <w:t xml:space="preserve">umanitarian </w:t>
            </w:r>
            <w:r w:rsidR="00C2671E" w:rsidRPr="00CC188A">
              <w:rPr>
                <w:lang w:val="en-GB"/>
              </w:rPr>
              <w:t>S</w:t>
            </w:r>
            <w:r w:rsidRPr="00CC188A">
              <w:rPr>
                <w:lang w:val="en-GB"/>
              </w:rPr>
              <w:t xml:space="preserve">tandards </w:t>
            </w:r>
            <w:r w:rsidR="00C2671E" w:rsidRPr="00CC188A">
              <w:rPr>
                <w:lang w:val="en-GB"/>
              </w:rPr>
              <w:t>P</w:t>
            </w:r>
            <w:r w:rsidRPr="00CC188A">
              <w:rPr>
                <w:lang w:val="en-GB"/>
              </w:rPr>
              <w:t>artnership</w:t>
            </w:r>
            <w:r w:rsidR="00C2671E" w:rsidRPr="00CC188A">
              <w:rPr>
                <w:lang w:val="en-GB"/>
              </w:rPr>
              <w:t xml:space="preserve"> app).</w:t>
            </w:r>
          </w:p>
        </w:tc>
        <w:tc>
          <w:tcPr>
            <w:tcW w:w="1134" w:type="dxa"/>
            <w:tcBorders>
              <w:top w:val="single" w:sz="6" w:space="0" w:color="000000"/>
              <w:left w:val="single" w:sz="6" w:space="0" w:color="000000"/>
              <w:bottom w:val="single" w:sz="6" w:space="0" w:color="000000"/>
              <w:right w:val="single" w:sz="6" w:space="0" w:color="000000"/>
            </w:tcBorders>
          </w:tcPr>
          <w:p w14:paraId="7D65F41A" w14:textId="77777777" w:rsidR="00C2671E" w:rsidRPr="00CC188A" w:rsidRDefault="00C2671E" w:rsidP="005216FA">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4B528706"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3812DB81"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467BB409" w14:textId="77777777" w:rsidR="00C2671E" w:rsidRPr="00CC188A" w:rsidRDefault="00C2671E" w:rsidP="005216FA">
            <w:pPr>
              <w:ind w:left="738"/>
              <w:rPr>
                <w:lang w:val="en-GB"/>
              </w:rPr>
            </w:pPr>
          </w:p>
        </w:tc>
      </w:tr>
      <w:tr w:rsidR="00C2671E" w:rsidRPr="00CC188A" w14:paraId="22B126B6"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25EB8CC" w14:textId="77777777" w:rsidR="00FF2F44" w:rsidRPr="00CC188A" w:rsidRDefault="00FF2F44" w:rsidP="00822224">
            <w:pPr>
              <w:rPr>
                <w:lang w:val="en-GB"/>
              </w:rPr>
            </w:pPr>
          </w:p>
          <w:p w14:paraId="04B425F6" w14:textId="19EA9D7C" w:rsidR="00C2671E" w:rsidRPr="00CC188A" w:rsidRDefault="00C2671E" w:rsidP="00442EED">
            <w:pPr>
              <w:rPr>
                <w:lang w:val="en-GB"/>
              </w:rPr>
            </w:pPr>
            <w:r w:rsidRPr="00CC188A">
              <w:rPr>
                <w:lang w:val="en-GB"/>
              </w:rPr>
              <w:t>The C</w:t>
            </w:r>
            <w:r w:rsidR="00FF2F44" w:rsidRPr="00CC188A">
              <w:rPr>
                <w:lang w:val="en-GB"/>
              </w:rPr>
              <w:t xml:space="preserve">hild </w:t>
            </w:r>
            <w:r w:rsidRPr="00CC188A">
              <w:rPr>
                <w:lang w:val="en-GB"/>
              </w:rPr>
              <w:t>P</w:t>
            </w:r>
            <w:r w:rsidR="00FF2F44" w:rsidRPr="00CC188A">
              <w:rPr>
                <w:lang w:val="en-GB"/>
              </w:rPr>
              <w:t>rotection</w:t>
            </w:r>
            <w:r w:rsidRPr="00CC188A">
              <w:rPr>
                <w:lang w:val="en-GB"/>
              </w:rPr>
              <w:t xml:space="preserve"> coordination mechanism captures learning, distr</w:t>
            </w:r>
            <w:r w:rsidR="00FF2F44" w:rsidRPr="00CC188A">
              <w:rPr>
                <w:lang w:val="en-GB"/>
              </w:rPr>
              <w:t>ibutes information</w:t>
            </w:r>
            <w:r w:rsidR="00FC1527" w:rsidRPr="00CC188A">
              <w:rPr>
                <w:lang w:val="en-GB"/>
              </w:rPr>
              <w:t>,</w:t>
            </w:r>
            <w:r w:rsidR="00FF2F44" w:rsidRPr="00CC188A">
              <w:rPr>
                <w:lang w:val="en-GB"/>
              </w:rPr>
              <w:t xml:space="preserve"> and feeds</w:t>
            </w:r>
            <w:r w:rsidRPr="00CC188A">
              <w:rPr>
                <w:lang w:val="en-GB"/>
              </w:rPr>
              <w:t xml:space="preserve"> input </w:t>
            </w:r>
            <w:r w:rsidR="00FF2F44" w:rsidRPr="00CC188A">
              <w:rPr>
                <w:lang w:val="en-GB"/>
              </w:rPr>
              <w:t xml:space="preserve">back </w:t>
            </w:r>
            <w:r w:rsidRPr="00CC188A">
              <w:rPr>
                <w:lang w:val="en-GB"/>
              </w:rPr>
              <w:t>into the larger CPMS process.</w:t>
            </w:r>
          </w:p>
        </w:tc>
        <w:tc>
          <w:tcPr>
            <w:tcW w:w="1134" w:type="dxa"/>
            <w:tcBorders>
              <w:top w:val="single" w:sz="6" w:space="0" w:color="000000"/>
              <w:left w:val="single" w:sz="6" w:space="0" w:color="000000"/>
              <w:bottom w:val="single" w:sz="6" w:space="0" w:color="000000"/>
              <w:right w:val="single" w:sz="6" w:space="0" w:color="000000"/>
            </w:tcBorders>
          </w:tcPr>
          <w:p w14:paraId="0E21140E" w14:textId="77777777" w:rsidR="00C2671E" w:rsidRPr="00CC188A" w:rsidRDefault="00C2671E" w:rsidP="005216FA">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260B0DB7"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119FAE7"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CBB2618" w14:textId="77777777" w:rsidR="00C2671E" w:rsidRPr="00CC188A" w:rsidRDefault="00C2671E" w:rsidP="005216FA">
            <w:pPr>
              <w:ind w:left="738"/>
              <w:rPr>
                <w:lang w:val="en-GB"/>
              </w:rPr>
            </w:pPr>
          </w:p>
        </w:tc>
      </w:tr>
      <w:tr w:rsidR="00C2671E" w:rsidRPr="00CC188A" w14:paraId="1B02BA11"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E65A3F3" w14:textId="77777777" w:rsidR="00FF2F44" w:rsidRPr="00CC188A" w:rsidRDefault="00FF2F44" w:rsidP="00C2671E">
            <w:pPr>
              <w:rPr>
                <w:b/>
                <w:sz w:val="16"/>
                <w:szCs w:val="16"/>
                <w:lang w:val="en-GB"/>
              </w:rPr>
            </w:pPr>
          </w:p>
          <w:p w14:paraId="0126CC3E" w14:textId="77777777" w:rsidR="00C2671E" w:rsidRPr="00CC188A" w:rsidRDefault="00C2671E" w:rsidP="00C2671E">
            <w:pPr>
              <w:rPr>
                <w:lang w:val="en-GB"/>
              </w:rPr>
            </w:pPr>
            <w:r w:rsidRPr="00CC188A">
              <w:rPr>
                <w:b/>
                <w:lang w:val="en-GB"/>
              </w:rPr>
              <w:t>Human Resources</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8761BDF" w14:textId="77777777" w:rsidR="00C2671E" w:rsidRPr="00CC188A" w:rsidRDefault="00C2671E" w:rsidP="00C2671E">
            <w:pPr>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76182070"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A1599B"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6F75EF5" w14:textId="77777777" w:rsidR="00C2671E" w:rsidRPr="00CC188A" w:rsidRDefault="00C2671E" w:rsidP="00C2671E">
            <w:pPr>
              <w:rPr>
                <w:lang w:val="en-GB"/>
              </w:rPr>
            </w:pPr>
          </w:p>
        </w:tc>
      </w:tr>
      <w:tr w:rsidR="00C2671E" w:rsidRPr="00CC188A" w14:paraId="4E5AA9FB"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4A9477FC" w14:textId="77777777" w:rsidR="00822224" w:rsidRPr="00CC188A" w:rsidRDefault="00822224" w:rsidP="00C2671E">
            <w:pPr>
              <w:rPr>
                <w:sz w:val="16"/>
                <w:szCs w:val="16"/>
                <w:lang w:val="en-GB"/>
              </w:rPr>
            </w:pPr>
          </w:p>
          <w:p w14:paraId="52A8E894" w14:textId="3F8D1F7E" w:rsidR="00C2671E" w:rsidRPr="00CC188A" w:rsidRDefault="00442EED" w:rsidP="00442EED">
            <w:pPr>
              <w:rPr>
                <w:lang w:val="en-GB"/>
              </w:rPr>
            </w:pPr>
            <w:r w:rsidRPr="00CC188A">
              <w:rPr>
                <w:lang w:val="en-GB"/>
              </w:rPr>
              <w:t>Job descriptions and terms of r</w:t>
            </w:r>
            <w:r w:rsidR="00FF2F44" w:rsidRPr="00CC188A">
              <w:rPr>
                <w:lang w:val="en-GB"/>
              </w:rPr>
              <w:t>eferen</w:t>
            </w:r>
            <w:r w:rsidRPr="00CC188A">
              <w:rPr>
                <w:lang w:val="en-GB"/>
              </w:rPr>
              <w:t>c</w:t>
            </w:r>
            <w:r w:rsidR="00FF2F44" w:rsidRPr="00CC188A">
              <w:rPr>
                <w:lang w:val="en-GB"/>
              </w:rPr>
              <w:t xml:space="preserve">e </w:t>
            </w:r>
            <w:r w:rsidR="00C2671E" w:rsidRPr="00CC188A">
              <w:rPr>
                <w:lang w:val="en-GB"/>
              </w:rPr>
              <w:t>for C</w:t>
            </w:r>
            <w:r w:rsidR="00FF2F44" w:rsidRPr="00CC188A">
              <w:rPr>
                <w:lang w:val="en-GB"/>
              </w:rPr>
              <w:t xml:space="preserve">hild </w:t>
            </w:r>
            <w:r w:rsidR="00C2671E" w:rsidRPr="00CC188A">
              <w:rPr>
                <w:lang w:val="en-GB"/>
              </w:rPr>
              <w:t>P</w:t>
            </w:r>
            <w:r w:rsidR="00FF2F44" w:rsidRPr="00CC188A">
              <w:rPr>
                <w:lang w:val="en-GB"/>
              </w:rPr>
              <w:t xml:space="preserve">rotection </w:t>
            </w:r>
            <w:r w:rsidRPr="00CC188A">
              <w:rPr>
                <w:lang w:val="en-GB"/>
              </w:rPr>
              <w:t>C</w:t>
            </w:r>
            <w:r w:rsidR="00C2671E" w:rsidRPr="00CC188A">
              <w:rPr>
                <w:lang w:val="en-GB"/>
              </w:rPr>
              <w:t>oordinators refer to the CPMS.</w:t>
            </w:r>
          </w:p>
        </w:tc>
        <w:tc>
          <w:tcPr>
            <w:tcW w:w="1134" w:type="dxa"/>
            <w:tcBorders>
              <w:top w:val="single" w:sz="6" w:space="0" w:color="000000"/>
              <w:left w:val="single" w:sz="6" w:space="0" w:color="000000"/>
              <w:bottom w:val="single" w:sz="6" w:space="0" w:color="000000"/>
              <w:right w:val="single" w:sz="6" w:space="0" w:color="000000"/>
            </w:tcBorders>
          </w:tcPr>
          <w:p w14:paraId="34EF5DC4" w14:textId="77777777" w:rsidR="00C2671E" w:rsidRPr="00CC188A" w:rsidRDefault="00C2671E" w:rsidP="00F07C55">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DED0689" w14:textId="77777777" w:rsidR="00C2671E" w:rsidRPr="00CC188A" w:rsidRDefault="00C2671E" w:rsidP="00F07C55">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920A9E8" w14:textId="77777777" w:rsidR="00C2671E" w:rsidRPr="00CC188A" w:rsidRDefault="00C2671E" w:rsidP="00F07C55">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52317F4" w14:textId="77777777" w:rsidR="00C2671E" w:rsidRPr="00CC188A" w:rsidRDefault="00C2671E" w:rsidP="00F07C55">
            <w:pPr>
              <w:ind w:left="738"/>
              <w:rPr>
                <w:lang w:val="en-GB"/>
              </w:rPr>
            </w:pPr>
          </w:p>
        </w:tc>
      </w:tr>
      <w:tr w:rsidR="00C2671E" w:rsidRPr="00CC188A" w14:paraId="3D4BC892"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D84EEE4" w14:textId="33991AF8" w:rsidR="00C2671E" w:rsidRPr="00CC188A" w:rsidRDefault="00C2671E" w:rsidP="00C2671E">
            <w:pPr>
              <w:rPr>
                <w:b/>
                <w:lang w:val="en-GB"/>
              </w:rPr>
            </w:pPr>
          </w:p>
          <w:p w14:paraId="0737E0D2" w14:textId="419B57DB" w:rsidR="00FF2F44" w:rsidRPr="00CC188A" w:rsidRDefault="00FF2F44" w:rsidP="00C2671E">
            <w:pPr>
              <w:rPr>
                <w:lang w:val="en-GB"/>
              </w:rPr>
            </w:pPr>
            <w:r w:rsidRPr="00CC188A">
              <w:rPr>
                <w:b/>
                <w:lang w:val="en-GB"/>
              </w:rPr>
              <w:t>Assessment</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05B89B94" w14:textId="77777777" w:rsidR="00C2671E" w:rsidRPr="00CC188A" w:rsidRDefault="00C2671E" w:rsidP="00C2671E">
            <w:pPr>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6353497"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122F44B3"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3A6B3136" w14:textId="77777777" w:rsidR="00C2671E" w:rsidRPr="00CC188A" w:rsidRDefault="00C2671E" w:rsidP="00C2671E">
            <w:pPr>
              <w:rPr>
                <w:lang w:val="en-GB"/>
              </w:rPr>
            </w:pPr>
          </w:p>
        </w:tc>
      </w:tr>
      <w:tr w:rsidR="00C2671E" w:rsidRPr="00CC188A" w14:paraId="37F8706A"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3D6A84AE" w14:textId="77777777" w:rsidR="00822224" w:rsidRPr="00CC188A" w:rsidRDefault="00822224" w:rsidP="00C2671E">
            <w:pPr>
              <w:rPr>
                <w:sz w:val="16"/>
                <w:szCs w:val="16"/>
                <w:lang w:val="en-GB"/>
              </w:rPr>
            </w:pPr>
          </w:p>
          <w:p w14:paraId="1F5A6EB8" w14:textId="2E8C95BE" w:rsidR="00743B97" w:rsidRPr="00CC188A" w:rsidRDefault="00FF2F44" w:rsidP="00C2671E">
            <w:pPr>
              <w:rPr>
                <w:lang w:val="en-GB"/>
              </w:rPr>
            </w:pPr>
            <w:r w:rsidRPr="00CC188A">
              <w:rPr>
                <w:lang w:val="en-GB"/>
              </w:rPr>
              <w:t>Inter-agency multi</w:t>
            </w:r>
            <w:r w:rsidR="00C2671E" w:rsidRPr="00CC188A">
              <w:rPr>
                <w:lang w:val="en-GB"/>
              </w:rPr>
              <w:t xml:space="preserve">sectoral assessments integrate the 10 CPMS principles. </w:t>
            </w:r>
          </w:p>
        </w:tc>
        <w:tc>
          <w:tcPr>
            <w:tcW w:w="1134" w:type="dxa"/>
            <w:tcBorders>
              <w:top w:val="single" w:sz="6" w:space="0" w:color="000000"/>
              <w:left w:val="single" w:sz="6" w:space="0" w:color="000000"/>
              <w:bottom w:val="single" w:sz="6" w:space="0" w:color="000000"/>
              <w:right w:val="single" w:sz="6" w:space="0" w:color="000000"/>
            </w:tcBorders>
          </w:tcPr>
          <w:p w14:paraId="6B564EF9" w14:textId="77777777" w:rsidR="00C2671E" w:rsidRPr="00CC188A" w:rsidRDefault="00C2671E" w:rsidP="00F07C55">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920A742" w14:textId="77777777" w:rsidR="00C2671E" w:rsidRPr="00CC188A" w:rsidRDefault="00C2671E" w:rsidP="00FF2F44">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24BD721C" w14:textId="77777777" w:rsidR="00C2671E" w:rsidRPr="00CC188A" w:rsidRDefault="00C2671E" w:rsidP="00FF2F44">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12CF5B90" w14:textId="77777777" w:rsidR="00C2671E" w:rsidRPr="00CC188A" w:rsidRDefault="00C2671E" w:rsidP="00FF2F44">
            <w:pPr>
              <w:ind w:left="738"/>
              <w:rPr>
                <w:lang w:val="en-GB"/>
              </w:rPr>
            </w:pPr>
          </w:p>
        </w:tc>
      </w:tr>
      <w:tr w:rsidR="00C2671E" w:rsidRPr="00CC188A" w14:paraId="664256CB"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1A1F9EEC" w14:textId="77777777" w:rsidR="00FF2F44" w:rsidRPr="00CC188A" w:rsidRDefault="00FF2F44" w:rsidP="00C2671E">
            <w:pPr>
              <w:rPr>
                <w:sz w:val="16"/>
                <w:szCs w:val="16"/>
                <w:lang w:val="en-GB"/>
              </w:rPr>
            </w:pPr>
          </w:p>
          <w:p w14:paraId="50FD68D3" w14:textId="30598813" w:rsidR="00C2671E" w:rsidRPr="00CC188A" w:rsidRDefault="00C2671E" w:rsidP="00C2671E">
            <w:pPr>
              <w:rPr>
                <w:lang w:val="en-GB"/>
              </w:rPr>
            </w:pPr>
            <w:r w:rsidRPr="00CC188A">
              <w:rPr>
                <w:lang w:val="en-GB"/>
              </w:rPr>
              <w:t xml:space="preserve">Inter-agency </w:t>
            </w:r>
            <w:sdt>
              <w:sdtPr>
                <w:rPr>
                  <w:lang w:val="en-GB"/>
                </w:rPr>
                <w:tag w:val="goog_rdk_2"/>
                <w:id w:val="430326079"/>
              </w:sdtPr>
              <w:sdtEndPr/>
              <w:sdtContent>
                <w:r w:rsidR="00FF2F44" w:rsidRPr="00CC188A">
                  <w:rPr>
                    <w:lang w:val="en-GB"/>
                  </w:rPr>
                  <w:t>child protection and multi</w:t>
                </w:r>
                <w:r w:rsidRPr="00CC188A">
                  <w:rPr>
                    <w:lang w:val="en-GB"/>
                  </w:rPr>
                  <w:t xml:space="preserve">sectoral assessments use the socio-ecological framework to understand children’s protection and well-being (i.e. measuring factors at the child, family, community and society level). </w:t>
                </w:r>
              </w:sdtContent>
            </w:sdt>
          </w:p>
        </w:tc>
        <w:sdt>
          <w:sdtPr>
            <w:rPr>
              <w:lang w:val="en-GB"/>
            </w:rPr>
            <w:tag w:val="goog_rdk_3"/>
            <w:id w:val="1264112467"/>
          </w:sdtPr>
          <w:sdtEndPr/>
          <w:sdtContent>
            <w:tc>
              <w:tcPr>
                <w:tcW w:w="1134" w:type="dxa"/>
                <w:tcBorders>
                  <w:top w:val="single" w:sz="6" w:space="0" w:color="000000"/>
                  <w:left w:val="single" w:sz="6" w:space="0" w:color="000000"/>
                  <w:bottom w:val="single" w:sz="6" w:space="0" w:color="000000"/>
                  <w:right w:val="single" w:sz="6" w:space="0" w:color="000000"/>
                </w:tcBorders>
              </w:tcPr>
              <w:sdt>
                <w:sdtPr>
                  <w:rPr>
                    <w:lang w:val="en-GB"/>
                  </w:rPr>
                  <w:tag w:val="goog_rdk_4"/>
                  <w:id w:val="1546945502"/>
                  <w:showingPlcHdr/>
                </w:sdtPr>
                <w:sdtEndPr/>
                <w:sdtContent>
                  <w:p w14:paraId="24AB4A16" w14:textId="163445D2" w:rsidR="00C2671E" w:rsidRPr="00CC188A" w:rsidRDefault="00F07C55" w:rsidP="00F07C55">
                    <w:pPr>
                      <w:ind w:left="738"/>
                      <w:rPr>
                        <w:lang w:val="en-GB"/>
                      </w:rPr>
                    </w:pPr>
                    <w:r w:rsidRPr="00CC188A">
                      <w:rPr>
                        <w:lang w:val="en-GB"/>
                      </w:rPr>
                      <w:t xml:space="preserve">     </w:t>
                    </w:r>
                  </w:p>
                </w:sdtContent>
              </w:sdt>
            </w:tc>
          </w:sdtContent>
        </w:sdt>
        <w:sdt>
          <w:sdtPr>
            <w:rPr>
              <w:lang w:val="en-GB"/>
            </w:rPr>
            <w:tag w:val="goog_rdk_5"/>
            <w:id w:val="1754550282"/>
          </w:sdtPr>
          <w:sdtEndPr/>
          <w:sdtContent>
            <w:tc>
              <w:tcPr>
                <w:tcW w:w="1018" w:type="dxa"/>
                <w:tcBorders>
                  <w:top w:val="single" w:sz="6" w:space="0" w:color="000000"/>
                  <w:left w:val="single" w:sz="6" w:space="0" w:color="000000"/>
                  <w:bottom w:val="single" w:sz="6" w:space="0" w:color="000000"/>
                  <w:right w:val="single" w:sz="6" w:space="0" w:color="000000"/>
                </w:tcBorders>
              </w:tcPr>
              <w:sdt>
                <w:sdtPr>
                  <w:rPr>
                    <w:lang w:val="en-GB"/>
                  </w:rPr>
                  <w:tag w:val="goog_rdk_6"/>
                  <w:id w:val="2145390194"/>
                  <w:showingPlcHdr/>
                </w:sdtPr>
                <w:sdtEndPr/>
                <w:sdtContent>
                  <w:p w14:paraId="5A45E2E4" w14:textId="5F545F72" w:rsidR="00C2671E" w:rsidRPr="00CC188A" w:rsidRDefault="00FF2F44" w:rsidP="00FF2F44">
                    <w:pPr>
                      <w:ind w:left="738"/>
                      <w:rPr>
                        <w:lang w:val="en-GB"/>
                      </w:rPr>
                    </w:pPr>
                    <w:r w:rsidRPr="00CC188A">
                      <w:rPr>
                        <w:lang w:val="en-GB"/>
                      </w:rPr>
                      <w:t xml:space="preserve">     </w:t>
                    </w:r>
                  </w:p>
                </w:sdtContent>
              </w:sdt>
            </w:tc>
          </w:sdtContent>
        </w:sdt>
        <w:sdt>
          <w:sdtPr>
            <w:rPr>
              <w:lang w:val="en-GB"/>
            </w:rPr>
            <w:tag w:val="goog_rdk_7"/>
            <w:id w:val="367421869"/>
          </w:sdtPr>
          <w:sdtEndPr/>
          <w:sdtContent>
            <w:tc>
              <w:tcPr>
                <w:tcW w:w="992" w:type="dxa"/>
                <w:tcBorders>
                  <w:top w:val="single" w:sz="6" w:space="0" w:color="000000"/>
                  <w:left w:val="single" w:sz="6" w:space="0" w:color="000000"/>
                  <w:bottom w:val="single" w:sz="6" w:space="0" w:color="000000"/>
                  <w:right w:val="single" w:sz="6" w:space="0" w:color="000000"/>
                </w:tcBorders>
              </w:tcPr>
              <w:sdt>
                <w:sdtPr>
                  <w:rPr>
                    <w:lang w:val="en-GB"/>
                  </w:rPr>
                  <w:tag w:val="goog_rdk_8"/>
                  <w:id w:val="-173957450"/>
                  <w:showingPlcHdr/>
                </w:sdtPr>
                <w:sdtEndPr/>
                <w:sdtContent>
                  <w:p w14:paraId="461E27CF" w14:textId="3BEA22F6" w:rsidR="00C2671E" w:rsidRPr="00CC188A" w:rsidRDefault="00FF2F44" w:rsidP="00FF2F44">
                    <w:pPr>
                      <w:ind w:left="738"/>
                      <w:rPr>
                        <w:lang w:val="en-GB"/>
                      </w:rPr>
                    </w:pPr>
                    <w:r w:rsidRPr="00CC188A">
                      <w:rPr>
                        <w:lang w:val="en-GB"/>
                      </w:rPr>
                      <w:t xml:space="preserve">     </w:t>
                    </w:r>
                  </w:p>
                </w:sdtContent>
              </w:sdt>
            </w:tc>
          </w:sdtContent>
        </w:sdt>
        <w:sdt>
          <w:sdtPr>
            <w:rPr>
              <w:lang w:val="en-GB"/>
            </w:rPr>
            <w:tag w:val="goog_rdk_9"/>
            <w:id w:val="1965776680"/>
          </w:sdtPr>
          <w:sdtEndPr/>
          <w:sdtContent>
            <w:tc>
              <w:tcPr>
                <w:tcW w:w="1008" w:type="dxa"/>
                <w:tcBorders>
                  <w:top w:val="single" w:sz="6" w:space="0" w:color="000000"/>
                  <w:left w:val="single" w:sz="6" w:space="0" w:color="000000"/>
                  <w:bottom w:val="single" w:sz="6" w:space="0" w:color="000000"/>
                  <w:right w:val="single" w:sz="6" w:space="0" w:color="000000"/>
                </w:tcBorders>
              </w:tcPr>
              <w:sdt>
                <w:sdtPr>
                  <w:rPr>
                    <w:lang w:val="en-GB"/>
                  </w:rPr>
                  <w:tag w:val="goog_rdk_10"/>
                  <w:id w:val="1909880488"/>
                  <w:showingPlcHdr/>
                </w:sdtPr>
                <w:sdtEndPr/>
                <w:sdtContent>
                  <w:p w14:paraId="0DEA0805" w14:textId="31328441" w:rsidR="00C2671E" w:rsidRPr="00CC188A" w:rsidRDefault="00FF2F44" w:rsidP="00FF2F44">
                    <w:pPr>
                      <w:ind w:left="738"/>
                      <w:rPr>
                        <w:lang w:val="en-GB"/>
                      </w:rPr>
                    </w:pPr>
                    <w:r w:rsidRPr="00CC188A">
                      <w:rPr>
                        <w:lang w:val="en-GB"/>
                      </w:rPr>
                      <w:t xml:space="preserve">     </w:t>
                    </w:r>
                  </w:p>
                </w:sdtContent>
              </w:sdt>
            </w:tc>
          </w:sdtContent>
        </w:sdt>
      </w:tr>
      <w:tr w:rsidR="00FF2F44" w:rsidRPr="00CC188A" w14:paraId="1C3AE604"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61DB0D63" w14:textId="77777777" w:rsidR="00FF2F44" w:rsidRPr="00CC188A" w:rsidRDefault="00FF2F44" w:rsidP="00C2671E">
            <w:pPr>
              <w:rPr>
                <w:sz w:val="16"/>
                <w:szCs w:val="16"/>
                <w:lang w:val="en-GB"/>
              </w:rPr>
            </w:pPr>
          </w:p>
        </w:tc>
        <w:tc>
          <w:tcPr>
            <w:tcW w:w="1134" w:type="dxa"/>
            <w:tcBorders>
              <w:top w:val="single" w:sz="6" w:space="0" w:color="000000"/>
              <w:left w:val="single" w:sz="6" w:space="0" w:color="000000"/>
              <w:bottom w:val="single" w:sz="6" w:space="0" w:color="000000"/>
              <w:right w:val="single" w:sz="6" w:space="0" w:color="000000"/>
            </w:tcBorders>
          </w:tcPr>
          <w:p w14:paraId="2B9D7398" w14:textId="77777777" w:rsidR="00FF2F44" w:rsidRPr="00CC188A" w:rsidRDefault="00FF2F44" w:rsidP="00F07C55">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526865E2" w14:textId="77777777" w:rsidR="00FF2F44" w:rsidRPr="00CC188A" w:rsidRDefault="00FF2F44" w:rsidP="00FF2F44">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0A197CE0" w14:textId="77777777" w:rsidR="00FF2F44" w:rsidRPr="00CC188A" w:rsidRDefault="00FF2F44" w:rsidP="00FF2F44">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0ED854D3" w14:textId="77777777" w:rsidR="00FF2F44" w:rsidRPr="00CC188A" w:rsidRDefault="00FF2F44" w:rsidP="00FF2F44">
            <w:pPr>
              <w:ind w:left="738"/>
              <w:rPr>
                <w:lang w:val="en-GB"/>
              </w:rPr>
            </w:pPr>
          </w:p>
        </w:tc>
      </w:tr>
      <w:tr w:rsidR="00C2671E" w:rsidRPr="00CC188A" w14:paraId="6B94D94D"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7429324" w14:textId="77777777" w:rsidR="00FF2F44" w:rsidRPr="00CC188A" w:rsidRDefault="00FF2F44" w:rsidP="00C2671E">
            <w:pPr>
              <w:rPr>
                <w:b/>
                <w:sz w:val="16"/>
                <w:szCs w:val="16"/>
                <w:lang w:val="en-GB"/>
              </w:rPr>
            </w:pPr>
          </w:p>
          <w:p w14:paraId="1A08A5AE" w14:textId="1F029D3C" w:rsidR="00FF2F44" w:rsidRPr="00CC188A" w:rsidRDefault="00FF2F44" w:rsidP="00C2671E">
            <w:pPr>
              <w:rPr>
                <w:b/>
                <w:lang w:val="en-GB"/>
              </w:rPr>
            </w:pPr>
            <w:r w:rsidRPr="00CC188A">
              <w:rPr>
                <w:b/>
                <w:lang w:val="en-GB"/>
              </w:rPr>
              <w:t>P</w:t>
            </w:r>
            <w:r w:rsidR="00C2671E" w:rsidRPr="00CC188A">
              <w:rPr>
                <w:b/>
                <w:lang w:val="en-GB"/>
              </w:rPr>
              <w:t xml:space="preserve">rogramming and Reporting </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C8C852" w14:textId="77777777" w:rsidR="00C2671E" w:rsidRPr="00CC188A" w:rsidRDefault="00C2671E" w:rsidP="00C2671E">
            <w:pPr>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B9CFE7"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86989CA"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63D7DF0D" w14:textId="77777777" w:rsidR="00C2671E" w:rsidRPr="00CC188A" w:rsidRDefault="00C2671E" w:rsidP="00C2671E">
            <w:pPr>
              <w:rPr>
                <w:lang w:val="en-GB"/>
              </w:rPr>
            </w:pPr>
          </w:p>
        </w:tc>
      </w:tr>
      <w:tr w:rsidR="00C2671E" w:rsidRPr="00CC188A" w14:paraId="2C59E164" w14:textId="77777777" w:rsidTr="00822224">
        <w:trPr>
          <w:trHeight w:val="867"/>
        </w:trPr>
        <w:tc>
          <w:tcPr>
            <w:tcW w:w="5928" w:type="dxa"/>
            <w:tcBorders>
              <w:top w:val="single" w:sz="6" w:space="0" w:color="000000"/>
              <w:left w:val="single" w:sz="6" w:space="0" w:color="000000"/>
              <w:bottom w:val="single" w:sz="6" w:space="0" w:color="000000"/>
              <w:right w:val="single" w:sz="6" w:space="0" w:color="000000"/>
            </w:tcBorders>
          </w:tcPr>
          <w:p w14:paraId="3D2CCF94" w14:textId="77777777" w:rsidR="00FF2F44" w:rsidRPr="00CC188A" w:rsidRDefault="00FF2F44" w:rsidP="00C2671E">
            <w:pPr>
              <w:rPr>
                <w:sz w:val="16"/>
                <w:szCs w:val="16"/>
                <w:lang w:val="en-GB"/>
              </w:rPr>
            </w:pPr>
          </w:p>
          <w:p w14:paraId="4861482C" w14:textId="1C2D96ED" w:rsidR="00C2671E" w:rsidRPr="00CC188A" w:rsidRDefault="00C2671E" w:rsidP="00C2671E">
            <w:pPr>
              <w:rPr>
                <w:lang w:val="en-GB"/>
              </w:rPr>
            </w:pPr>
            <w:r w:rsidRPr="00CC188A">
              <w:rPr>
                <w:lang w:val="en-GB"/>
              </w:rPr>
              <w:t xml:space="preserve">The CPMS, including indicators, have been adjusted to </w:t>
            </w:r>
            <w:r w:rsidR="00FF2F44" w:rsidRPr="00CC188A">
              <w:rPr>
                <w:lang w:val="en-GB"/>
              </w:rPr>
              <w:t xml:space="preserve">the </w:t>
            </w:r>
            <w:r w:rsidRPr="00CC188A">
              <w:rPr>
                <w:lang w:val="en-GB"/>
              </w:rPr>
              <w:t>local context t</w:t>
            </w:r>
            <w:r w:rsidR="00AC3F7D" w:rsidRPr="00CC188A">
              <w:rPr>
                <w:lang w:val="en-GB"/>
              </w:rPr>
              <w:t>hrough workshop(s) within the child p</w:t>
            </w:r>
            <w:r w:rsidR="00FF2F44" w:rsidRPr="00CC188A">
              <w:rPr>
                <w:lang w:val="en-GB"/>
              </w:rPr>
              <w:t>rotection</w:t>
            </w:r>
            <w:r w:rsidRPr="00CC188A">
              <w:rPr>
                <w:lang w:val="en-GB"/>
              </w:rPr>
              <w:t xml:space="preserve"> coordination mechanism</w:t>
            </w:r>
            <w:sdt>
              <w:sdtPr>
                <w:rPr>
                  <w:lang w:val="en-GB"/>
                </w:rPr>
                <w:tag w:val="goog_rdk_11"/>
                <w:id w:val="1392003298"/>
              </w:sdtPr>
              <w:sdtEndPr/>
              <w:sdtContent>
                <w:r w:rsidRPr="00CC188A">
                  <w:rPr>
                    <w:lang w:val="en-GB"/>
                  </w:rPr>
                  <w:t>.</w:t>
                </w:r>
              </w:sdtContent>
            </w:sdt>
          </w:p>
        </w:tc>
        <w:tc>
          <w:tcPr>
            <w:tcW w:w="1134" w:type="dxa"/>
            <w:tcBorders>
              <w:top w:val="single" w:sz="6" w:space="0" w:color="000000"/>
              <w:left w:val="single" w:sz="6" w:space="0" w:color="000000"/>
              <w:bottom w:val="single" w:sz="6" w:space="0" w:color="000000"/>
              <w:right w:val="single" w:sz="6" w:space="0" w:color="000000"/>
            </w:tcBorders>
          </w:tcPr>
          <w:p w14:paraId="571A9AB9" w14:textId="77777777" w:rsidR="00C2671E" w:rsidRPr="00CC188A" w:rsidRDefault="00C2671E" w:rsidP="005216FA">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2AE83C6"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C02113A"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65BD728" w14:textId="77777777" w:rsidR="00C2671E" w:rsidRPr="00CC188A" w:rsidRDefault="00C2671E" w:rsidP="005216FA">
            <w:pPr>
              <w:ind w:left="738"/>
              <w:rPr>
                <w:lang w:val="en-GB"/>
              </w:rPr>
            </w:pPr>
          </w:p>
        </w:tc>
      </w:tr>
      <w:tr w:rsidR="00C2671E" w:rsidRPr="00CC188A" w14:paraId="5742B753"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1F56A9B4" w14:textId="77777777" w:rsidR="00FF2F44" w:rsidRPr="00CC188A" w:rsidRDefault="00FF2F44" w:rsidP="00C2671E">
            <w:pPr>
              <w:rPr>
                <w:sz w:val="16"/>
                <w:szCs w:val="16"/>
                <w:lang w:val="en-GB"/>
              </w:rPr>
            </w:pPr>
          </w:p>
          <w:p w14:paraId="0F28743A" w14:textId="4E48B8E1" w:rsidR="00C2671E" w:rsidRPr="00CC188A" w:rsidRDefault="00FF2F44" w:rsidP="00C2671E">
            <w:pPr>
              <w:rPr>
                <w:lang w:val="en-GB"/>
              </w:rPr>
            </w:pPr>
            <w:r w:rsidRPr="00CC188A">
              <w:rPr>
                <w:lang w:val="en-GB"/>
              </w:rPr>
              <w:t>Programmes and advocacy on child protection</w:t>
            </w:r>
            <w:r w:rsidR="00C2671E" w:rsidRPr="00CC188A">
              <w:rPr>
                <w:lang w:val="en-GB"/>
              </w:rPr>
              <w:t xml:space="preserve"> are designed and monitored against the CPMS and selected indicators.   </w:t>
            </w:r>
          </w:p>
        </w:tc>
        <w:tc>
          <w:tcPr>
            <w:tcW w:w="1134" w:type="dxa"/>
            <w:tcBorders>
              <w:top w:val="single" w:sz="6" w:space="0" w:color="000000"/>
              <w:left w:val="single" w:sz="6" w:space="0" w:color="000000"/>
              <w:bottom w:val="single" w:sz="6" w:space="0" w:color="000000"/>
              <w:right w:val="single" w:sz="6" w:space="0" w:color="000000"/>
            </w:tcBorders>
          </w:tcPr>
          <w:p w14:paraId="1DFF7FB5" w14:textId="77777777" w:rsidR="00C2671E" w:rsidRPr="00CC188A" w:rsidRDefault="00C2671E" w:rsidP="005216FA">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DD303CA"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53454FB2"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250F4E7C" w14:textId="77777777" w:rsidR="00C2671E" w:rsidRPr="00CC188A" w:rsidRDefault="00C2671E" w:rsidP="005216FA">
            <w:pPr>
              <w:ind w:left="738"/>
              <w:rPr>
                <w:lang w:val="en-GB"/>
              </w:rPr>
            </w:pPr>
          </w:p>
        </w:tc>
      </w:tr>
      <w:tr w:rsidR="00C2671E" w:rsidRPr="00CC188A" w14:paraId="1B4BA2AC"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56E96CF3" w14:textId="77777777" w:rsidR="00FF2F44" w:rsidRPr="00CC188A" w:rsidRDefault="00FF2F44" w:rsidP="00C2671E">
            <w:pPr>
              <w:rPr>
                <w:sz w:val="16"/>
                <w:szCs w:val="16"/>
                <w:lang w:val="en-GB"/>
              </w:rPr>
            </w:pPr>
          </w:p>
          <w:p w14:paraId="357FC18C" w14:textId="492FBB0F" w:rsidR="00C2671E" w:rsidRPr="00CC188A" w:rsidRDefault="00C2671E" w:rsidP="00C2671E">
            <w:pPr>
              <w:rPr>
                <w:lang w:val="en-GB"/>
              </w:rPr>
            </w:pPr>
            <w:r w:rsidRPr="00CC188A">
              <w:rPr>
                <w:lang w:val="en-GB"/>
              </w:rPr>
              <w:t>Governments are encouraged to use the CPMS to inform national response policy and practice.</w:t>
            </w:r>
          </w:p>
        </w:tc>
        <w:tc>
          <w:tcPr>
            <w:tcW w:w="1134" w:type="dxa"/>
            <w:tcBorders>
              <w:top w:val="single" w:sz="6" w:space="0" w:color="000000"/>
              <w:left w:val="single" w:sz="6" w:space="0" w:color="000000"/>
              <w:bottom w:val="single" w:sz="6" w:space="0" w:color="000000"/>
              <w:right w:val="single" w:sz="6" w:space="0" w:color="000000"/>
            </w:tcBorders>
          </w:tcPr>
          <w:p w14:paraId="0130DBE6" w14:textId="77777777" w:rsidR="00C2671E" w:rsidRPr="00CC188A" w:rsidRDefault="00C2671E" w:rsidP="00822224">
            <w:pPr>
              <w:ind w:left="738"/>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4A70B755" w14:textId="77777777" w:rsidR="00C2671E" w:rsidRPr="00CC188A" w:rsidRDefault="00C2671E" w:rsidP="005216FA">
            <w:pPr>
              <w:ind w:left="738"/>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61361B3C"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73BFAC8D" w14:textId="77777777" w:rsidR="00C2671E" w:rsidRPr="00CC188A" w:rsidRDefault="00C2671E" w:rsidP="005216FA">
            <w:pPr>
              <w:ind w:left="738"/>
              <w:rPr>
                <w:lang w:val="en-GB"/>
              </w:rPr>
            </w:pPr>
          </w:p>
        </w:tc>
      </w:tr>
      <w:tr w:rsidR="00C2671E" w:rsidRPr="00CC188A" w14:paraId="5BD1C59B" w14:textId="77777777" w:rsidTr="00BB23E1">
        <w:tc>
          <w:tcPr>
            <w:tcW w:w="592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D9005C1" w14:textId="77777777" w:rsidR="00FF2F44" w:rsidRPr="00CC188A" w:rsidRDefault="00FF2F44" w:rsidP="00C2671E">
            <w:pPr>
              <w:rPr>
                <w:b/>
                <w:sz w:val="16"/>
                <w:szCs w:val="16"/>
                <w:lang w:val="en-GB"/>
              </w:rPr>
            </w:pPr>
          </w:p>
          <w:p w14:paraId="3FAC674B" w14:textId="77777777" w:rsidR="00C2671E" w:rsidRPr="00CC188A" w:rsidRDefault="00C2671E" w:rsidP="00C2671E">
            <w:pPr>
              <w:rPr>
                <w:lang w:val="en-GB"/>
              </w:rPr>
            </w:pPr>
            <w:r w:rsidRPr="00CC188A">
              <w:rPr>
                <w:b/>
                <w:lang w:val="en-GB"/>
              </w:rPr>
              <w:t>Inter-Agency Coordination</w:t>
            </w:r>
          </w:p>
        </w:tc>
        <w:tc>
          <w:tcPr>
            <w:tcW w:w="1134"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540374AC" w14:textId="77777777" w:rsidR="00C2671E" w:rsidRPr="00CC188A" w:rsidRDefault="00C2671E" w:rsidP="00C2671E">
            <w:pPr>
              <w:rPr>
                <w:lang w:val="en-GB"/>
              </w:rPr>
            </w:pPr>
          </w:p>
        </w:tc>
        <w:tc>
          <w:tcPr>
            <w:tcW w:w="101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39FCED1" w14:textId="77777777" w:rsidR="00C2671E" w:rsidRPr="00CC188A" w:rsidRDefault="00C2671E" w:rsidP="00C2671E">
            <w:pPr>
              <w:rPr>
                <w:lang w:val="en-GB"/>
              </w:rPr>
            </w:pPr>
          </w:p>
        </w:tc>
        <w:tc>
          <w:tcPr>
            <w:tcW w:w="992"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44CDE3B8" w14:textId="77777777" w:rsidR="00C2671E" w:rsidRPr="00CC188A" w:rsidRDefault="00C2671E" w:rsidP="00C2671E">
            <w:pPr>
              <w:rPr>
                <w:lang w:val="en-GB"/>
              </w:rPr>
            </w:pPr>
          </w:p>
        </w:tc>
        <w:tc>
          <w:tcPr>
            <w:tcW w:w="1008" w:type="dxa"/>
            <w:tcBorders>
              <w:top w:val="single" w:sz="6" w:space="0" w:color="000000"/>
              <w:left w:val="single" w:sz="6" w:space="0" w:color="000000"/>
              <w:bottom w:val="single" w:sz="6" w:space="0" w:color="000000"/>
              <w:right w:val="single" w:sz="6" w:space="0" w:color="000000"/>
            </w:tcBorders>
            <w:shd w:val="clear" w:color="auto" w:fill="ECD7E5" w:themeFill="accent2" w:themeFillTint="33"/>
          </w:tcPr>
          <w:p w14:paraId="29A5E1BC" w14:textId="77777777" w:rsidR="00C2671E" w:rsidRPr="00CC188A" w:rsidRDefault="00C2671E" w:rsidP="00C2671E">
            <w:pPr>
              <w:rPr>
                <w:lang w:val="en-GB"/>
              </w:rPr>
            </w:pPr>
          </w:p>
        </w:tc>
      </w:tr>
      <w:tr w:rsidR="00C2671E" w:rsidRPr="00CC188A" w14:paraId="34B74BC3"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34F8BCF4" w14:textId="77777777" w:rsidR="00FF2F44" w:rsidRPr="00CC188A" w:rsidRDefault="00FF2F44" w:rsidP="00C2671E">
            <w:pPr>
              <w:rPr>
                <w:sz w:val="16"/>
                <w:szCs w:val="16"/>
                <w:lang w:val="en-GB"/>
              </w:rPr>
            </w:pPr>
          </w:p>
          <w:p w14:paraId="1996C31F" w14:textId="6783DFDB" w:rsidR="00C2671E" w:rsidRPr="00CC188A" w:rsidRDefault="00C2671E" w:rsidP="00C2671E">
            <w:pPr>
              <w:rPr>
                <w:lang w:val="en-GB"/>
              </w:rPr>
            </w:pPr>
            <w:r w:rsidRPr="00CC188A">
              <w:rPr>
                <w:lang w:val="en-GB"/>
              </w:rPr>
              <w:t>The CPMS are systematically introduced and referenced in coordination and cluster meetings</w:t>
            </w:r>
          </w:p>
        </w:tc>
        <w:tc>
          <w:tcPr>
            <w:tcW w:w="1134" w:type="dxa"/>
            <w:tcBorders>
              <w:top w:val="single" w:sz="6" w:space="0" w:color="000000"/>
              <w:left w:val="single" w:sz="6" w:space="0" w:color="000000"/>
              <w:bottom w:val="single" w:sz="6" w:space="0" w:color="000000"/>
              <w:right w:val="single" w:sz="6" w:space="0" w:color="000000"/>
            </w:tcBorders>
          </w:tcPr>
          <w:p w14:paraId="47C840BF" w14:textId="77777777" w:rsidR="00C2671E" w:rsidRPr="00CC188A" w:rsidRDefault="00C2671E" w:rsidP="00822224">
            <w:pPr>
              <w:ind w:left="450"/>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6868B9F9" w14:textId="77777777" w:rsidR="00C2671E" w:rsidRPr="00CC188A" w:rsidRDefault="00C2671E" w:rsidP="00822224">
            <w:pPr>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4B37674" w14:textId="77777777" w:rsidR="00C2671E" w:rsidRPr="00CC188A" w:rsidRDefault="00C2671E" w:rsidP="005216FA">
            <w:pPr>
              <w:ind w:left="738"/>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43D3F052" w14:textId="77777777" w:rsidR="00C2671E" w:rsidRPr="00CC188A" w:rsidRDefault="00C2671E" w:rsidP="005216FA">
            <w:pPr>
              <w:ind w:left="738"/>
              <w:rPr>
                <w:lang w:val="en-GB"/>
              </w:rPr>
            </w:pPr>
          </w:p>
        </w:tc>
      </w:tr>
      <w:tr w:rsidR="00C2671E" w:rsidRPr="00CC188A" w14:paraId="08CF32C1" w14:textId="77777777" w:rsidTr="00822224">
        <w:tc>
          <w:tcPr>
            <w:tcW w:w="5928" w:type="dxa"/>
            <w:tcBorders>
              <w:top w:val="single" w:sz="6" w:space="0" w:color="000000"/>
              <w:left w:val="single" w:sz="6" w:space="0" w:color="000000"/>
              <w:bottom w:val="single" w:sz="6" w:space="0" w:color="000000"/>
              <w:right w:val="single" w:sz="6" w:space="0" w:color="000000"/>
            </w:tcBorders>
          </w:tcPr>
          <w:p w14:paraId="7A6E1EDC" w14:textId="77777777" w:rsidR="00FF2F44" w:rsidRPr="00CC188A" w:rsidRDefault="00FF2F44" w:rsidP="00C2671E">
            <w:pPr>
              <w:rPr>
                <w:sz w:val="16"/>
                <w:szCs w:val="16"/>
                <w:lang w:val="en-GB"/>
              </w:rPr>
            </w:pPr>
          </w:p>
          <w:p w14:paraId="76E246BC" w14:textId="737966FC" w:rsidR="00C2671E" w:rsidRPr="00CC188A" w:rsidRDefault="00C2671E" w:rsidP="00C2671E">
            <w:pPr>
              <w:rPr>
                <w:lang w:val="en-GB"/>
              </w:rPr>
            </w:pPr>
            <w:r w:rsidRPr="00CC188A">
              <w:rPr>
                <w:lang w:val="en-GB"/>
              </w:rPr>
              <w:t xml:space="preserve">Memoranda of </w:t>
            </w:r>
            <w:r w:rsidR="00A51494" w:rsidRPr="00CC188A">
              <w:rPr>
                <w:lang w:val="en-GB"/>
              </w:rPr>
              <w:t>understanding between coordination g</w:t>
            </w:r>
            <w:r w:rsidRPr="00CC188A">
              <w:rPr>
                <w:lang w:val="en-GB"/>
              </w:rPr>
              <w:t>roup members refer to the use of the CPMS as a framework.</w:t>
            </w:r>
          </w:p>
        </w:tc>
        <w:tc>
          <w:tcPr>
            <w:tcW w:w="1134" w:type="dxa"/>
            <w:tcBorders>
              <w:top w:val="single" w:sz="6" w:space="0" w:color="000000"/>
              <w:left w:val="single" w:sz="6" w:space="0" w:color="000000"/>
              <w:bottom w:val="single" w:sz="6" w:space="0" w:color="000000"/>
              <w:right w:val="single" w:sz="6" w:space="0" w:color="000000"/>
            </w:tcBorders>
          </w:tcPr>
          <w:p w14:paraId="61C0A4C3" w14:textId="77777777" w:rsidR="00C2671E" w:rsidRPr="00CC188A" w:rsidRDefault="00C2671E" w:rsidP="00822224">
            <w:pPr>
              <w:ind w:left="450"/>
              <w:rPr>
                <w:lang w:val="en-GB"/>
              </w:rPr>
            </w:pPr>
          </w:p>
        </w:tc>
        <w:tc>
          <w:tcPr>
            <w:tcW w:w="1018" w:type="dxa"/>
            <w:tcBorders>
              <w:top w:val="single" w:sz="6" w:space="0" w:color="000000"/>
              <w:left w:val="single" w:sz="6" w:space="0" w:color="000000"/>
              <w:bottom w:val="single" w:sz="6" w:space="0" w:color="000000"/>
              <w:right w:val="single" w:sz="6" w:space="0" w:color="000000"/>
            </w:tcBorders>
          </w:tcPr>
          <w:p w14:paraId="367DC075" w14:textId="77777777" w:rsidR="00C2671E" w:rsidRPr="00CC188A" w:rsidRDefault="00C2671E" w:rsidP="00822224">
            <w:pPr>
              <w:ind w:left="450"/>
              <w:rPr>
                <w:lang w:val="en-GB"/>
              </w:rPr>
            </w:pPr>
          </w:p>
        </w:tc>
        <w:tc>
          <w:tcPr>
            <w:tcW w:w="992" w:type="dxa"/>
            <w:tcBorders>
              <w:top w:val="single" w:sz="6" w:space="0" w:color="000000"/>
              <w:left w:val="single" w:sz="6" w:space="0" w:color="000000"/>
              <w:bottom w:val="single" w:sz="6" w:space="0" w:color="000000"/>
              <w:right w:val="single" w:sz="6" w:space="0" w:color="000000"/>
            </w:tcBorders>
          </w:tcPr>
          <w:p w14:paraId="114D0666" w14:textId="77777777" w:rsidR="00C2671E" w:rsidRPr="00CC188A" w:rsidRDefault="00C2671E" w:rsidP="00822224">
            <w:pPr>
              <w:ind w:left="450"/>
              <w:rPr>
                <w:lang w:val="en-GB"/>
              </w:rPr>
            </w:pPr>
          </w:p>
        </w:tc>
        <w:tc>
          <w:tcPr>
            <w:tcW w:w="1008" w:type="dxa"/>
            <w:tcBorders>
              <w:top w:val="single" w:sz="6" w:space="0" w:color="000000"/>
              <w:left w:val="single" w:sz="6" w:space="0" w:color="000000"/>
              <w:bottom w:val="single" w:sz="6" w:space="0" w:color="000000"/>
              <w:right w:val="single" w:sz="6" w:space="0" w:color="000000"/>
            </w:tcBorders>
          </w:tcPr>
          <w:p w14:paraId="52FB2BE1" w14:textId="77777777" w:rsidR="00C2671E" w:rsidRPr="00CC188A" w:rsidRDefault="00C2671E" w:rsidP="00822224">
            <w:pPr>
              <w:ind w:left="450"/>
              <w:rPr>
                <w:lang w:val="en-GB"/>
              </w:rPr>
            </w:pPr>
          </w:p>
        </w:tc>
      </w:tr>
    </w:tbl>
    <w:p w14:paraId="30D76448" w14:textId="77777777" w:rsidR="002522AB" w:rsidRPr="00CC188A" w:rsidRDefault="002522AB" w:rsidP="002522AB">
      <w:pPr>
        <w:keepNext/>
        <w:keepLines/>
        <w:pBdr>
          <w:bottom w:val="single" w:sz="6" w:space="1" w:color="0388C5" w:themeColor="accent5"/>
        </w:pBdr>
        <w:spacing w:before="480" w:after="240" w:line="240" w:lineRule="auto"/>
        <w:outlineLvl w:val="0"/>
        <w:rPr>
          <w:rFonts w:asciiTheme="majorHAnsi" w:eastAsiaTheme="majorEastAsia" w:hAnsiTheme="majorHAnsi" w:cs="Times New Roman (Headings CS)"/>
          <w:bCs/>
          <w:caps/>
          <w:color w:val="0388C5" w:themeColor="accent5"/>
          <w:sz w:val="40"/>
          <w:szCs w:val="40"/>
          <w:lang w:val="en-GB" w:eastAsia="en-CA"/>
        </w:rPr>
      </w:pPr>
      <w:r w:rsidRPr="00CC188A">
        <w:rPr>
          <w:rFonts w:asciiTheme="majorHAnsi" w:eastAsiaTheme="majorEastAsia" w:hAnsiTheme="majorHAnsi" w:cs="Times New Roman (Headings CS)"/>
          <w:bCs/>
          <w:caps/>
          <w:color w:val="0388C5" w:themeColor="accent5"/>
          <w:sz w:val="40"/>
          <w:szCs w:val="40"/>
          <w:lang w:val="en-GB" w:eastAsia="en-CA"/>
        </w:rPr>
        <w:t xml:space="preserve">Any Questions? </w:t>
      </w:r>
    </w:p>
    <w:p w14:paraId="7A37DA85" w14:textId="4CDC47C8" w:rsidR="00D556FE" w:rsidRPr="00CC188A" w:rsidRDefault="002522AB" w:rsidP="00696B6B">
      <w:pPr>
        <w:rPr>
          <w:rFonts w:eastAsia="Helvetica Neue Light" w:cs="Helvetica Neue Light"/>
          <w:lang w:val="en-GB" w:eastAsia="en-CA"/>
        </w:rPr>
      </w:pPr>
      <w:r w:rsidRPr="00CC188A">
        <w:rPr>
          <w:rFonts w:eastAsia="Helvetica Neue Light" w:cs="Helvetica Neue Light"/>
          <w:lang w:val="en-GB" w:eastAsia="en-CA"/>
        </w:rPr>
        <w:t xml:space="preserve">Contact the CPMS Working Group at </w:t>
      </w:r>
      <w:hyperlink r:id="rId10">
        <w:r w:rsidRPr="00CC188A">
          <w:rPr>
            <w:rFonts w:eastAsia="Helvetica Neue Light" w:cs="Helvetica Neue Light"/>
            <w:color w:val="0388C5" w:themeColor="accent5"/>
            <w:u w:val="single"/>
            <w:lang w:val="en-GB" w:eastAsia="en-CA"/>
          </w:rPr>
          <w:t>cpms.wg@alliancecpha.org</w:t>
        </w:r>
      </w:hyperlink>
      <w:r w:rsidRPr="00CC188A">
        <w:rPr>
          <w:rFonts w:eastAsia="Helvetica Neue Light" w:cs="Helvetica Neue Light"/>
          <w:lang w:val="en-GB" w:eastAsia="en-CA"/>
        </w:rPr>
        <w:t xml:space="preserve"> or visit our website at </w:t>
      </w:r>
      <w:hyperlink r:id="rId11">
        <w:r w:rsidRPr="00CC188A">
          <w:rPr>
            <w:rFonts w:eastAsia="Helvetica Neue Light" w:cs="Helvetica Neue Light"/>
            <w:color w:val="0388C5" w:themeColor="accent5"/>
            <w:u w:val="single"/>
            <w:lang w:val="en-GB" w:eastAsia="en-CA"/>
          </w:rPr>
          <w:t>https://alliancecpha.org/en/CPMS_home</w:t>
        </w:r>
      </w:hyperlink>
      <w:r w:rsidRPr="00CC188A">
        <w:rPr>
          <w:rFonts w:eastAsia="Helvetica Neue Light" w:cs="Helvetica Neue Light"/>
          <w:lang w:val="en-GB" w:eastAsia="en-CA"/>
        </w:rPr>
        <w:t xml:space="preserve">. </w:t>
      </w:r>
    </w:p>
    <w:sectPr w:rsidR="00D556FE" w:rsidRPr="00CC188A" w:rsidSect="00792704">
      <w:headerReference w:type="default" r:id="rId12"/>
      <w:footerReference w:type="even" r:id="rId13"/>
      <w:footerReference w:type="default" r:id="rId14"/>
      <w:pgSz w:w="12240" w:h="15840"/>
      <w:pgMar w:top="1080" w:right="1080" w:bottom="1440" w:left="1080" w:header="425"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D8DDC" w14:textId="77777777" w:rsidR="006F0190" w:rsidRDefault="006F0190" w:rsidP="007056C9">
      <w:pPr>
        <w:spacing w:after="0" w:line="240" w:lineRule="auto"/>
      </w:pPr>
      <w:r>
        <w:separator/>
      </w:r>
    </w:p>
  </w:endnote>
  <w:endnote w:type="continuationSeparator" w:id="0">
    <w:p w14:paraId="738E7AC8" w14:textId="77777777" w:rsidR="006F0190" w:rsidRDefault="006F0190" w:rsidP="0070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altName w:val="Corbel"/>
    <w:charset w:val="00"/>
    <w:family w:val="auto"/>
    <w:pitch w:val="variable"/>
    <w:sig w:usb0="00000001" w:usb1="5000205B" w:usb2="00000002" w:usb3="00000000" w:csb0="00000007" w:csb1="00000000"/>
  </w:font>
  <w:font w:name="Times New Roman (Headings CS)">
    <w:altName w:val="Times New Roman"/>
    <w:panose1 w:val="00000000000000000000"/>
    <w:charset w:val="00"/>
    <w:family w:val="roman"/>
    <w:notTrueType/>
    <w:pitch w:val="default"/>
  </w:font>
  <w:font w:name="Helvetica Neue Medium">
    <w:charset w:val="4D"/>
    <w:family w:val="swiss"/>
    <w:pitch w:val="variable"/>
    <w:sig w:usb0="A00002FF" w:usb1="5000205B" w:usb2="00000002"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24356007"/>
      <w:docPartObj>
        <w:docPartGallery w:val="Page Numbers (Bottom of Page)"/>
        <w:docPartUnique/>
      </w:docPartObj>
    </w:sdtPr>
    <w:sdtEndPr>
      <w:rPr>
        <w:rStyle w:val="PageNumber"/>
      </w:rPr>
    </w:sdtEndPr>
    <w:sdtContent>
      <w:p w14:paraId="23F7F448" w14:textId="77777777" w:rsidR="00D556FE" w:rsidRDefault="00D556FE" w:rsidP="0012288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63363C" w14:textId="77777777" w:rsidR="00D556FE" w:rsidRDefault="00D556FE" w:rsidP="00122885">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4F13" w14:textId="77777777" w:rsidR="00D556FE" w:rsidRPr="002C16F2" w:rsidRDefault="00D556FE" w:rsidP="00122885">
    <w:pPr>
      <w:pStyle w:val="Footer"/>
      <w:ind w:right="-1080"/>
      <w:rPr>
        <w:color w:val="AEAAAA" w:themeColor="background2" w:themeShade="BF"/>
      </w:rPr>
    </w:pPr>
    <w:r w:rsidRPr="002C16F2">
      <w:rPr>
        <w:noProof/>
        <w:color w:val="AEAAAA" w:themeColor="background2" w:themeShade="BF"/>
        <w:lang w:val="en-CA" w:eastAsia="en-CA"/>
      </w:rPr>
      <w:drawing>
        <wp:anchor distT="0" distB="0" distL="114300" distR="114300" simplePos="0" relativeHeight="251660288" behindDoc="1" locked="0" layoutInCell="1" allowOverlap="1" wp14:anchorId="3F173F75" wp14:editId="79EA32E8">
          <wp:simplePos x="0" y="0"/>
          <wp:positionH relativeFrom="column">
            <wp:posOffset>-444500</wp:posOffset>
          </wp:positionH>
          <wp:positionV relativeFrom="paragraph">
            <wp:posOffset>109220</wp:posOffset>
          </wp:positionV>
          <wp:extent cx="7315200" cy="27432"/>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5200" cy="2743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7BB74" w14:textId="77777777" w:rsidR="006F0190" w:rsidRDefault="006F0190" w:rsidP="007056C9">
      <w:pPr>
        <w:spacing w:after="0" w:line="240" w:lineRule="auto"/>
      </w:pPr>
      <w:r>
        <w:separator/>
      </w:r>
    </w:p>
  </w:footnote>
  <w:footnote w:type="continuationSeparator" w:id="0">
    <w:p w14:paraId="3215E083" w14:textId="77777777" w:rsidR="006F0190" w:rsidRDefault="006F0190" w:rsidP="0070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1BEFA" w14:textId="77777777" w:rsidR="00792704" w:rsidRPr="00792704" w:rsidRDefault="00792704" w:rsidP="00792704">
    <w:pPr>
      <w:tabs>
        <w:tab w:val="center" w:pos="4680"/>
        <w:tab w:val="right" w:pos="9360"/>
      </w:tabs>
      <w:spacing w:after="0" w:line="240" w:lineRule="auto"/>
      <w:rPr>
        <w:color w:val="70345C" w:themeColor="accent2" w:themeShade="BF"/>
        <w:sz w:val="28"/>
        <w:szCs w:val="28"/>
      </w:rPr>
    </w:pPr>
    <w:r w:rsidRPr="00792704">
      <w:rPr>
        <w:noProof/>
        <w:color w:val="70345C" w:themeColor="accent2" w:themeShade="BF"/>
        <w:sz w:val="28"/>
        <w:szCs w:val="28"/>
        <w:lang w:val="en-CA" w:eastAsia="en-CA"/>
      </w:rPr>
      <mc:AlternateContent>
        <mc:Choice Requires="wps">
          <w:drawing>
            <wp:anchor distT="0" distB="0" distL="114300" distR="114300" simplePos="0" relativeHeight="251662336" behindDoc="0" locked="0" layoutInCell="1" allowOverlap="1" wp14:anchorId="34E82B0D" wp14:editId="49C86E55">
              <wp:simplePos x="0" y="0"/>
              <wp:positionH relativeFrom="column">
                <wp:posOffset>0</wp:posOffset>
              </wp:positionH>
              <wp:positionV relativeFrom="paragraph">
                <wp:posOffset>263525</wp:posOffset>
              </wp:positionV>
              <wp:extent cx="27432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2743200" cy="0"/>
                      </a:xfrm>
                      <a:prstGeom prst="line">
                        <a:avLst/>
                      </a:prstGeom>
                      <a:noFill/>
                      <a:ln w="12700" cap="flat" cmpd="sng" algn="ctr">
                        <a:solidFill>
                          <a:srgbClr val="405D78"/>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06650BD8"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75pt" to="3in,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" strokecolor="#405d78" strokeweight="1pt">
              <v:stroke joinstyle="miter"/>
            </v:line>
          </w:pict>
        </mc:Fallback>
      </mc:AlternateContent>
    </w:r>
    <w:r w:rsidRPr="00792704">
      <w:rPr>
        <w:color w:val="70345C" w:themeColor="accent2" w:themeShade="BF"/>
        <w:sz w:val="28"/>
        <w:szCs w:val="28"/>
      </w:rPr>
      <w:t>2019 CPMS Implementation Toolkit</w:t>
    </w:r>
  </w:p>
  <w:p w14:paraId="73963783" w14:textId="5EFB1D9F" w:rsidR="00B629EB" w:rsidRDefault="00B629EB" w:rsidP="00792704">
    <w:pPr>
      <w:pStyle w:val="Header"/>
    </w:pPr>
  </w:p>
  <w:p w14:paraId="2F6A00E6" w14:textId="77777777" w:rsidR="00792704" w:rsidRPr="00792704" w:rsidRDefault="00792704" w:rsidP="00792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5DE6B69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D92D27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2069D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D02E62"/>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DF903F14"/>
    <w:lvl w:ilvl="0">
      <w:start w:val="1"/>
      <w:numFmt w:val="decimal"/>
      <w:pStyle w:val="ListNumber"/>
      <w:lvlText w:val="%1."/>
      <w:lvlJc w:val="left"/>
      <w:pPr>
        <w:tabs>
          <w:tab w:val="num" w:pos="360"/>
        </w:tabs>
        <w:ind w:left="360" w:hanging="360"/>
      </w:pPr>
      <w:rPr>
        <w:rFonts w:ascii="Helvetica Neue" w:hAnsi="Helvetica Neue" w:hint="default"/>
        <w:b/>
        <w:i w:val="0"/>
      </w:rPr>
    </w:lvl>
  </w:abstractNum>
  <w:abstractNum w:abstractNumId="5" w15:restartNumberingAfterBreak="0">
    <w:nsid w:val="FFFFFF89"/>
    <w:multiLevelType w:val="singleLevel"/>
    <w:tmpl w:val="A0905DB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7EF1F20"/>
    <w:multiLevelType w:val="hybridMultilevel"/>
    <w:tmpl w:val="57245D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5E3BE2"/>
    <w:multiLevelType w:val="multilevel"/>
    <w:tmpl w:val="17347866"/>
    <w:lvl w:ilvl="0">
      <w:start w:val="172"/>
      <w:numFmt w:val="bullet"/>
      <w:lvlText w:val="◻"/>
      <w:lvlJc w:val="left"/>
      <w:pPr>
        <w:ind w:left="738" w:hanging="288"/>
      </w:pPr>
      <w:rPr>
        <w:rFonts w:ascii="Noto Sans Symbols" w:eastAsia="Noto Sans Symbols" w:hAnsi="Noto Sans Symbols" w:cs="Noto Sans Symbols"/>
        <w:color w:val="000000"/>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8" w15:restartNumberingAfterBreak="0">
    <w:nsid w:val="08C80DFB"/>
    <w:multiLevelType w:val="multilevel"/>
    <w:tmpl w:val="71AC6A8A"/>
    <w:lvl w:ilvl="0">
      <w:start w:val="1"/>
      <w:numFmt w:val="decimal"/>
      <w:pStyle w:val="1Heading1"/>
      <w:lvlText w:val="%1."/>
      <w:lvlJc w:val="left"/>
      <w:pPr>
        <w:ind w:left="360" w:hanging="360"/>
      </w:pPr>
      <w:rPr>
        <w:rFonts w:asciiTheme="majorHAnsi" w:hAnsiTheme="majorHAnsi" w:hint="default"/>
        <w:b w:val="0"/>
        <w:i w:val="0"/>
        <w:sz w:val="4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A7F5740"/>
    <w:multiLevelType w:val="hybridMultilevel"/>
    <w:tmpl w:val="3E2C903A"/>
    <w:lvl w:ilvl="0" w:tplc="AB5C77AE">
      <w:start w:val="1"/>
      <w:numFmt w:val="decimal"/>
      <w:pStyle w:val="ListNumber3"/>
      <w:lvlText w:val="%1."/>
      <w:lvlJc w:val="left"/>
      <w:pPr>
        <w:ind w:left="1080" w:hanging="360"/>
      </w:pPr>
      <w:rPr>
        <w:rFonts w:ascii="Helvetica Neue" w:hAnsi="Helvetica Neue" w:hint="default"/>
        <w:b/>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E6F75A6"/>
    <w:multiLevelType w:val="hybridMultilevel"/>
    <w:tmpl w:val="F59AA5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144B5D"/>
    <w:multiLevelType w:val="hybridMultilevel"/>
    <w:tmpl w:val="6FCA36EE"/>
    <w:lvl w:ilvl="0" w:tplc="952EA708">
      <w:start w:val="1"/>
      <w:numFmt w:val="decimal"/>
      <w:pStyle w:val="ListNumber4"/>
      <w:lvlText w:val="%1."/>
      <w:lvlJc w:val="left"/>
      <w:pPr>
        <w:ind w:left="1440" w:hanging="360"/>
      </w:pPr>
      <w:rPr>
        <w:rFonts w:ascii="Helvetica Neue" w:hAnsi="Helvetica Neue" w:hint="default"/>
        <w:b/>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C61AA3"/>
    <w:multiLevelType w:val="hybridMultilevel"/>
    <w:tmpl w:val="067034B2"/>
    <w:lvl w:ilvl="0" w:tplc="365CE248">
      <w:start w:val="1"/>
      <w:numFmt w:val="decimal"/>
      <w:pStyle w:val="Heading2WithNumbers"/>
      <w:lvlText w:val="1.%1"/>
      <w:lvlJc w:val="left"/>
      <w:pPr>
        <w:tabs>
          <w:tab w:val="num" w:pos="288"/>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B3B50"/>
    <w:multiLevelType w:val="hybridMultilevel"/>
    <w:tmpl w:val="4C48FE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A9280F"/>
    <w:multiLevelType w:val="multilevel"/>
    <w:tmpl w:val="044AC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551480"/>
    <w:multiLevelType w:val="multilevel"/>
    <w:tmpl w:val="5C4C27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8A7501A"/>
    <w:multiLevelType w:val="hybridMultilevel"/>
    <w:tmpl w:val="5CC8D1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726668"/>
    <w:multiLevelType w:val="hybridMultilevel"/>
    <w:tmpl w:val="03E81C90"/>
    <w:lvl w:ilvl="0" w:tplc="116E20F4">
      <w:start w:val="1"/>
      <w:numFmt w:val="decimal"/>
      <w:pStyle w:val="ListNumber2"/>
      <w:lvlText w:val="1.%1"/>
      <w:lvlJc w:val="left"/>
      <w:pPr>
        <w:tabs>
          <w:tab w:val="num" w:pos="72"/>
        </w:tabs>
        <w:ind w:left="360" w:hanging="360"/>
      </w:pPr>
      <w:rPr>
        <w:rFonts w:ascii="Helvetica Neue" w:hAnsi="Helvetica Neue"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70093"/>
    <w:multiLevelType w:val="multilevel"/>
    <w:tmpl w:val="69E2A34A"/>
    <w:lvl w:ilvl="0">
      <w:start w:val="1"/>
      <w:numFmt w:val="bullet"/>
      <w:lvlText w:val="●"/>
      <w:lvlJc w:val="left"/>
      <w:pPr>
        <w:ind w:left="1434" w:hanging="360"/>
      </w:pPr>
      <w:rPr>
        <w:rFonts w:ascii="Noto Sans Symbols" w:eastAsia="Noto Sans Symbols" w:hAnsi="Noto Sans Symbols" w:cs="Noto Sans Symbols"/>
      </w:rPr>
    </w:lvl>
    <w:lvl w:ilvl="1">
      <w:start w:val="1"/>
      <w:numFmt w:val="bullet"/>
      <w:lvlText w:val="o"/>
      <w:lvlJc w:val="left"/>
      <w:pPr>
        <w:ind w:left="2154" w:hanging="360"/>
      </w:pPr>
      <w:rPr>
        <w:rFonts w:ascii="Courier New" w:eastAsia="Courier New" w:hAnsi="Courier New" w:cs="Courier New"/>
      </w:rPr>
    </w:lvl>
    <w:lvl w:ilvl="2">
      <w:start w:val="1"/>
      <w:numFmt w:val="bullet"/>
      <w:lvlText w:val="▪"/>
      <w:lvlJc w:val="left"/>
      <w:pPr>
        <w:ind w:left="2874" w:hanging="360"/>
      </w:pPr>
      <w:rPr>
        <w:rFonts w:ascii="Noto Sans Symbols" w:eastAsia="Noto Sans Symbols" w:hAnsi="Noto Sans Symbols" w:cs="Noto Sans Symbols"/>
      </w:rPr>
    </w:lvl>
    <w:lvl w:ilvl="3">
      <w:start w:val="1"/>
      <w:numFmt w:val="bullet"/>
      <w:lvlText w:val="●"/>
      <w:lvlJc w:val="left"/>
      <w:pPr>
        <w:ind w:left="3594" w:hanging="360"/>
      </w:pPr>
      <w:rPr>
        <w:rFonts w:ascii="Noto Sans Symbols" w:eastAsia="Noto Sans Symbols" w:hAnsi="Noto Sans Symbols" w:cs="Noto Sans Symbols"/>
      </w:rPr>
    </w:lvl>
    <w:lvl w:ilvl="4">
      <w:start w:val="1"/>
      <w:numFmt w:val="bullet"/>
      <w:lvlText w:val="o"/>
      <w:lvlJc w:val="left"/>
      <w:pPr>
        <w:ind w:left="4314" w:hanging="360"/>
      </w:pPr>
      <w:rPr>
        <w:rFonts w:ascii="Courier New" w:eastAsia="Courier New" w:hAnsi="Courier New" w:cs="Courier New"/>
      </w:rPr>
    </w:lvl>
    <w:lvl w:ilvl="5">
      <w:start w:val="1"/>
      <w:numFmt w:val="bullet"/>
      <w:lvlText w:val="▪"/>
      <w:lvlJc w:val="left"/>
      <w:pPr>
        <w:ind w:left="5034" w:hanging="360"/>
      </w:pPr>
      <w:rPr>
        <w:rFonts w:ascii="Noto Sans Symbols" w:eastAsia="Noto Sans Symbols" w:hAnsi="Noto Sans Symbols" w:cs="Noto Sans Symbols"/>
      </w:rPr>
    </w:lvl>
    <w:lvl w:ilvl="6">
      <w:start w:val="1"/>
      <w:numFmt w:val="bullet"/>
      <w:lvlText w:val="●"/>
      <w:lvlJc w:val="left"/>
      <w:pPr>
        <w:ind w:left="5754" w:hanging="360"/>
      </w:pPr>
      <w:rPr>
        <w:rFonts w:ascii="Noto Sans Symbols" w:eastAsia="Noto Sans Symbols" w:hAnsi="Noto Sans Symbols" w:cs="Noto Sans Symbols"/>
      </w:rPr>
    </w:lvl>
    <w:lvl w:ilvl="7">
      <w:start w:val="1"/>
      <w:numFmt w:val="bullet"/>
      <w:lvlText w:val="o"/>
      <w:lvlJc w:val="left"/>
      <w:pPr>
        <w:ind w:left="6474" w:hanging="360"/>
      </w:pPr>
      <w:rPr>
        <w:rFonts w:ascii="Courier New" w:eastAsia="Courier New" w:hAnsi="Courier New" w:cs="Courier New"/>
      </w:rPr>
    </w:lvl>
    <w:lvl w:ilvl="8">
      <w:start w:val="1"/>
      <w:numFmt w:val="bullet"/>
      <w:lvlText w:val="▪"/>
      <w:lvlJc w:val="left"/>
      <w:pPr>
        <w:ind w:left="7194" w:hanging="360"/>
      </w:pPr>
      <w:rPr>
        <w:rFonts w:ascii="Noto Sans Symbols" w:eastAsia="Noto Sans Symbols" w:hAnsi="Noto Sans Symbols" w:cs="Noto Sans Symbols"/>
      </w:rPr>
    </w:lvl>
  </w:abstractNum>
  <w:abstractNum w:abstractNumId="19" w15:restartNumberingAfterBreak="0">
    <w:nsid w:val="5E133BFD"/>
    <w:multiLevelType w:val="hybridMultilevel"/>
    <w:tmpl w:val="CB5E710E"/>
    <w:lvl w:ilvl="0" w:tplc="A53A26B6">
      <w:start w:val="1"/>
      <w:numFmt w:val="decimal"/>
      <w:pStyle w:val="NumberedList"/>
      <w:lvlText w:val="%1."/>
      <w:lvlJc w:val="left"/>
      <w:pPr>
        <w:ind w:left="360" w:hanging="360"/>
      </w:pPr>
      <w:rPr>
        <w:rFonts w:ascii="Helvetica Neue" w:hAnsi="Helvetica Neue"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73D15"/>
    <w:multiLevelType w:val="hybridMultilevel"/>
    <w:tmpl w:val="4F5CEBB0"/>
    <w:lvl w:ilvl="0" w:tplc="5A5CD606">
      <w:start w:val="1"/>
      <w:numFmt w:val="decimal"/>
      <w:pStyle w:val="ListNumber5"/>
      <w:lvlText w:val="%1."/>
      <w:lvlJc w:val="left"/>
      <w:pPr>
        <w:ind w:left="1800" w:hanging="360"/>
      </w:pPr>
      <w:rPr>
        <w:rFonts w:ascii="Helvetica Neue" w:hAnsi="Helvetica Neue" w:hint="default"/>
        <w:b/>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514B0C"/>
    <w:multiLevelType w:val="hybridMultilevel"/>
    <w:tmpl w:val="AC5A7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19"/>
  </w:num>
  <w:num w:numId="8">
    <w:abstractNumId w:val="9"/>
  </w:num>
  <w:num w:numId="9">
    <w:abstractNumId w:val="11"/>
  </w:num>
  <w:num w:numId="10">
    <w:abstractNumId w:val="20"/>
  </w:num>
  <w:num w:numId="11">
    <w:abstractNumId w:val="12"/>
  </w:num>
  <w:num w:numId="12">
    <w:abstractNumId w:val="17"/>
  </w:num>
  <w:num w:numId="13">
    <w:abstractNumId w:val="8"/>
  </w:num>
  <w:num w:numId="14">
    <w:abstractNumId w:val="15"/>
  </w:num>
  <w:num w:numId="15">
    <w:abstractNumId w:val="18"/>
  </w:num>
  <w:num w:numId="16">
    <w:abstractNumId w:val="21"/>
  </w:num>
  <w:num w:numId="17">
    <w:abstractNumId w:val="7"/>
  </w:num>
  <w:num w:numId="18">
    <w:abstractNumId w:val="14"/>
  </w:num>
  <w:num w:numId="19">
    <w:abstractNumId w:val="13"/>
  </w:num>
  <w:num w:numId="20">
    <w:abstractNumId w:val="6"/>
  </w:num>
  <w:num w:numId="21">
    <w:abstractNumId w:val="10"/>
  </w:num>
  <w:num w:numId="2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B59"/>
    <w:rsid w:val="000113B5"/>
    <w:rsid w:val="000118B6"/>
    <w:rsid w:val="0004041A"/>
    <w:rsid w:val="00043DF4"/>
    <w:rsid w:val="000521F5"/>
    <w:rsid w:val="000551C1"/>
    <w:rsid w:val="00055CFB"/>
    <w:rsid w:val="00070047"/>
    <w:rsid w:val="00071860"/>
    <w:rsid w:val="000815D8"/>
    <w:rsid w:val="000A1FA2"/>
    <w:rsid w:val="000A3C25"/>
    <w:rsid w:val="000A4D0B"/>
    <w:rsid w:val="000B36CD"/>
    <w:rsid w:val="000C1CA3"/>
    <w:rsid w:val="001008AA"/>
    <w:rsid w:val="00102C0A"/>
    <w:rsid w:val="00114D99"/>
    <w:rsid w:val="001162ED"/>
    <w:rsid w:val="0012015D"/>
    <w:rsid w:val="00122885"/>
    <w:rsid w:val="001258A8"/>
    <w:rsid w:val="001413AA"/>
    <w:rsid w:val="00167184"/>
    <w:rsid w:val="0017581E"/>
    <w:rsid w:val="001A111E"/>
    <w:rsid w:val="001B49A3"/>
    <w:rsid w:val="001B75C6"/>
    <w:rsid w:val="001D394C"/>
    <w:rsid w:val="001D7F7F"/>
    <w:rsid w:val="001E1507"/>
    <w:rsid w:val="001E6CDD"/>
    <w:rsid w:val="001E7894"/>
    <w:rsid w:val="001F3DED"/>
    <w:rsid w:val="00200E93"/>
    <w:rsid w:val="00221051"/>
    <w:rsid w:val="00236E57"/>
    <w:rsid w:val="0024593E"/>
    <w:rsid w:val="002522AB"/>
    <w:rsid w:val="00264B8C"/>
    <w:rsid w:val="00266E2A"/>
    <w:rsid w:val="00272DB4"/>
    <w:rsid w:val="002801C9"/>
    <w:rsid w:val="002B7BB4"/>
    <w:rsid w:val="002C16F2"/>
    <w:rsid w:val="002C55BC"/>
    <w:rsid w:val="002E4137"/>
    <w:rsid w:val="00306D58"/>
    <w:rsid w:val="0031555B"/>
    <w:rsid w:val="00324912"/>
    <w:rsid w:val="00331388"/>
    <w:rsid w:val="00332C25"/>
    <w:rsid w:val="0033320B"/>
    <w:rsid w:val="00335752"/>
    <w:rsid w:val="00335E68"/>
    <w:rsid w:val="00346847"/>
    <w:rsid w:val="0036000A"/>
    <w:rsid w:val="0036475E"/>
    <w:rsid w:val="0038071B"/>
    <w:rsid w:val="003901EF"/>
    <w:rsid w:val="003B184F"/>
    <w:rsid w:val="003D684C"/>
    <w:rsid w:val="003E3C90"/>
    <w:rsid w:val="00422343"/>
    <w:rsid w:val="00434BE2"/>
    <w:rsid w:val="00442EED"/>
    <w:rsid w:val="00444A0D"/>
    <w:rsid w:val="00455C79"/>
    <w:rsid w:val="00466EDD"/>
    <w:rsid w:val="00481F23"/>
    <w:rsid w:val="0048645E"/>
    <w:rsid w:val="00495A21"/>
    <w:rsid w:val="00496CE9"/>
    <w:rsid w:val="004A5C6A"/>
    <w:rsid w:val="004C14F5"/>
    <w:rsid w:val="004D5499"/>
    <w:rsid w:val="004E50CD"/>
    <w:rsid w:val="004E7D62"/>
    <w:rsid w:val="004F1A49"/>
    <w:rsid w:val="004F7CEE"/>
    <w:rsid w:val="00520EA5"/>
    <w:rsid w:val="005216FA"/>
    <w:rsid w:val="005265F0"/>
    <w:rsid w:val="005326B8"/>
    <w:rsid w:val="0054748B"/>
    <w:rsid w:val="00562501"/>
    <w:rsid w:val="00566755"/>
    <w:rsid w:val="0059398D"/>
    <w:rsid w:val="005A2950"/>
    <w:rsid w:val="005A3147"/>
    <w:rsid w:val="005A41ED"/>
    <w:rsid w:val="005B4600"/>
    <w:rsid w:val="005B6775"/>
    <w:rsid w:val="005C243B"/>
    <w:rsid w:val="005C2B62"/>
    <w:rsid w:val="005E44A4"/>
    <w:rsid w:val="005F203E"/>
    <w:rsid w:val="0060646B"/>
    <w:rsid w:val="00613C8B"/>
    <w:rsid w:val="0062325D"/>
    <w:rsid w:val="006269A6"/>
    <w:rsid w:val="0062766C"/>
    <w:rsid w:val="00631B59"/>
    <w:rsid w:val="00632CD0"/>
    <w:rsid w:val="006901CE"/>
    <w:rsid w:val="00693399"/>
    <w:rsid w:val="00696B6B"/>
    <w:rsid w:val="006A0D14"/>
    <w:rsid w:val="006A77BF"/>
    <w:rsid w:val="006B17E6"/>
    <w:rsid w:val="006B6116"/>
    <w:rsid w:val="006D70C9"/>
    <w:rsid w:val="006E7992"/>
    <w:rsid w:val="006F0190"/>
    <w:rsid w:val="007056C9"/>
    <w:rsid w:val="007225B3"/>
    <w:rsid w:val="00730614"/>
    <w:rsid w:val="00730F05"/>
    <w:rsid w:val="00743B97"/>
    <w:rsid w:val="0074643B"/>
    <w:rsid w:val="00763989"/>
    <w:rsid w:val="00772A49"/>
    <w:rsid w:val="00792704"/>
    <w:rsid w:val="00797699"/>
    <w:rsid w:val="007A1A42"/>
    <w:rsid w:val="007B1936"/>
    <w:rsid w:val="007C6D87"/>
    <w:rsid w:val="007D0633"/>
    <w:rsid w:val="007D4390"/>
    <w:rsid w:val="007D6403"/>
    <w:rsid w:val="007F281B"/>
    <w:rsid w:val="00802017"/>
    <w:rsid w:val="008166CB"/>
    <w:rsid w:val="008175CA"/>
    <w:rsid w:val="00822224"/>
    <w:rsid w:val="0084110C"/>
    <w:rsid w:val="00871A58"/>
    <w:rsid w:val="00893E48"/>
    <w:rsid w:val="008A1708"/>
    <w:rsid w:val="008B462C"/>
    <w:rsid w:val="008F1B5D"/>
    <w:rsid w:val="00912581"/>
    <w:rsid w:val="00912947"/>
    <w:rsid w:val="009262C9"/>
    <w:rsid w:val="00947CD1"/>
    <w:rsid w:val="00954ABB"/>
    <w:rsid w:val="00955FE1"/>
    <w:rsid w:val="009626FF"/>
    <w:rsid w:val="0096565E"/>
    <w:rsid w:val="00982CE5"/>
    <w:rsid w:val="00986AA0"/>
    <w:rsid w:val="009A0631"/>
    <w:rsid w:val="009A2600"/>
    <w:rsid w:val="009A4709"/>
    <w:rsid w:val="009C7619"/>
    <w:rsid w:val="009F0410"/>
    <w:rsid w:val="009F0431"/>
    <w:rsid w:val="009F2C44"/>
    <w:rsid w:val="009F6B89"/>
    <w:rsid w:val="00A17241"/>
    <w:rsid w:val="00A277D2"/>
    <w:rsid w:val="00A341D9"/>
    <w:rsid w:val="00A43128"/>
    <w:rsid w:val="00A51494"/>
    <w:rsid w:val="00A554BB"/>
    <w:rsid w:val="00A6588A"/>
    <w:rsid w:val="00A8236D"/>
    <w:rsid w:val="00A8663C"/>
    <w:rsid w:val="00A903D6"/>
    <w:rsid w:val="00AB7ED4"/>
    <w:rsid w:val="00AC3F7D"/>
    <w:rsid w:val="00AD6C6D"/>
    <w:rsid w:val="00AF1A62"/>
    <w:rsid w:val="00B146A7"/>
    <w:rsid w:val="00B1716F"/>
    <w:rsid w:val="00B24732"/>
    <w:rsid w:val="00B26A9D"/>
    <w:rsid w:val="00B473D7"/>
    <w:rsid w:val="00B4785C"/>
    <w:rsid w:val="00B53841"/>
    <w:rsid w:val="00B629EB"/>
    <w:rsid w:val="00B6340C"/>
    <w:rsid w:val="00B71066"/>
    <w:rsid w:val="00B72199"/>
    <w:rsid w:val="00B74555"/>
    <w:rsid w:val="00BA0343"/>
    <w:rsid w:val="00BB23E1"/>
    <w:rsid w:val="00BB6AB0"/>
    <w:rsid w:val="00BC1C13"/>
    <w:rsid w:val="00BF0FE6"/>
    <w:rsid w:val="00BF46B5"/>
    <w:rsid w:val="00BF66FA"/>
    <w:rsid w:val="00C0538F"/>
    <w:rsid w:val="00C2240C"/>
    <w:rsid w:val="00C2671E"/>
    <w:rsid w:val="00C44085"/>
    <w:rsid w:val="00C51A81"/>
    <w:rsid w:val="00C719CF"/>
    <w:rsid w:val="00C8203B"/>
    <w:rsid w:val="00C87AB1"/>
    <w:rsid w:val="00C96D28"/>
    <w:rsid w:val="00CA2586"/>
    <w:rsid w:val="00CB067C"/>
    <w:rsid w:val="00CC188A"/>
    <w:rsid w:val="00CD19D3"/>
    <w:rsid w:val="00CE096A"/>
    <w:rsid w:val="00CF54C4"/>
    <w:rsid w:val="00D36F61"/>
    <w:rsid w:val="00D52FDB"/>
    <w:rsid w:val="00D53F8C"/>
    <w:rsid w:val="00D556FE"/>
    <w:rsid w:val="00D56360"/>
    <w:rsid w:val="00D5640A"/>
    <w:rsid w:val="00DA75AC"/>
    <w:rsid w:val="00DB318A"/>
    <w:rsid w:val="00DC0276"/>
    <w:rsid w:val="00DC1BDA"/>
    <w:rsid w:val="00DC24B0"/>
    <w:rsid w:val="00DC53DB"/>
    <w:rsid w:val="00DD0F5B"/>
    <w:rsid w:val="00DD30FA"/>
    <w:rsid w:val="00DD578B"/>
    <w:rsid w:val="00DE4E33"/>
    <w:rsid w:val="00E0506C"/>
    <w:rsid w:val="00E11AE8"/>
    <w:rsid w:val="00E234E3"/>
    <w:rsid w:val="00E23904"/>
    <w:rsid w:val="00E54B53"/>
    <w:rsid w:val="00E64495"/>
    <w:rsid w:val="00E66556"/>
    <w:rsid w:val="00E66AEE"/>
    <w:rsid w:val="00E6735A"/>
    <w:rsid w:val="00E90C3F"/>
    <w:rsid w:val="00E936D1"/>
    <w:rsid w:val="00EA12B8"/>
    <w:rsid w:val="00EA183C"/>
    <w:rsid w:val="00EA546B"/>
    <w:rsid w:val="00EA72FB"/>
    <w:rsid w:val="00EB2844"/>
    <w:rsid w:val="00EB4B19"/>
    <w:rsid w:val="00EC3F3B"/>
    <w:rsid w:val="00EC421F"/>
    <w:rsid w:val="00EC768B"/>
    <w:rsid w:val="00EF06A8"/>
    <w:rsid w:val="00EF399D"/>
    <w:rsid w:val="00F07C55"/>
    <w:rsid w:val="00F1660B"/>
    <w:rsid w:val="00F22521"/>
    <w:rsid w:val="00F22D66"/>
    <w:rsid w:val="00F35795"/>
    <w:rsid w:val="00F44B2E"/>
    <w:rsid w:val="00F47114"/>
    <w:rsid w:val="00F60686"/>
    <w:rsid w:val="00F94603"/>
    <w:rsid w:val="00FA3A65"/>
    <w:rsid w:val="00FB4CB9"/>
    <w:rsid w:val="00FC1527"/>
    <w:rsid w:val="00FD00E0"/>
    <w:rsid w:val="00FD0106"/>
    <w:rsid w:val="00FD2DD3"/>
    <w:rsid w:val="00FF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687F4"/>
  <w14:defaultImageDpi w14:val="32767"/>
  <w15:chartTrackingRefBased/>
  <w15:docId w15:val="{AFF406AF-9BCE-482D-9627-CCF44CA1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A5C6A"/>
    <w:pPr>
      <w:spacing w:line="300" w:lineRule="auto"/>
    </w:pPr>
    <w:rPr>
      <w:rFonts w:ascii="Helvetica Neue Light" w:hAnsi="Helvetica Neue Light"/>
    </w:rPr>
  </w:style>
  <w:style w:type="paragraph" w:styleId="Heading1">
    <w:name w:val="heading 1"/>
    <w:basedOn w:val="Normal"/>
    <w:next w:val="Normal"/>
    <w:link w:val="Heading1Char"/>
    <w:uiPriority w:val="9"/>
    <w:qFormat/>
    <w:rsid w:val="00893E48"/>
    <w:pPr>
      <w:keepNext/>
      <w:keepLines/>
      <w:pBdr>
        <w:bottom w:val="single" w:sz="6" w:space="1" w:color="0388C5" w:themeColor="accent5"/>
      </w:pBdr>
      <w:spacing w:before="480" w:after="240" w:line="240" w:lineRule="auto"/>
      <w:outlineLvl w:val="0"/>
    </w:pPr>
    <w:rPr>
      <w:rFonts w:asciiTheme="majorHAnsi" w:eastAsiaTheme="majorEastAsia" w:hAnsiTheme="majorHAnsi" w:cs="Times New Roman (Headings CS)"/>
      <w:bCs/>
      <w:caps/>
      <w:color w:val="0388C5" w:themeColor="accent5"/>
      <w:sz w:val="40"/>
      <w:szCs w:val="40"/>
    </w:rPr>
  </w:style>
  <w:style w:type="paragraph" w:styleId="Heading2">
    <w:name w:val="heading 2"/>
    <w:basedOn w:val="Normal"/>
    <w:next w:val="Normal"/>
    <w:link w:val="Heading2Char"/>
    <w:uiPriority w:val="9"/>
    <w:unhideWhenUsed/>
    <w:qFormat/>
    <w:rsid w:val="00893E48"/>
    <w:pPr>
      <w:spacing w:after="120" w:line="240" w:lineRule="auto"/>
      <w:outlineLvl w:val="1"/>
    </w:pPr>
    <w:rPr>
      <w:rFonts w:ascii="Calibri" w:hAnsi="Calibri"/>
      <w:b/>
      <w:color w:val="405D78" w:themeColor="accent1"/>
      <w:sz w:val="28"/>
      <w:szCs w:val="28"/>
    </w:rPr>
  </w:style>
  <w:style w:type="paragraph" w:styleId="Heading3">
    <w:name w:val="heading 3"/>
    <w:basedOn w:val="Heading2"/>
    <w:next w:val="Normal"/>
    <w:link w:val="Heading3Char"/>
    <w:uiPriority w:val="9"/>
    <w:unhideWhenUsed/>
    <w:qFormat/>
    <w:rsid w:val="00335E68"/>
    <w:pPr>
      <w:outlineLvl w:val="2"/>
    </w:pPr>
    <w:rPr>
      <w:color w:val="7F9EBB" w:themeColor="accent1" w:themeTint="99"/>
    </w:rPr>
  </w:style>
  <w:style w:type="paragraph" w:styleId="Heading4">
    <w:name w:val="heading 4"/>
    <w:basedOn w:val="Normal"/>
    <w:next w:val="Normal"/>
    <w:link w:val="Heading4Char"/>
    <w:uiPriority w:val="9"/>
    <w:unhideWhenUsed/>
    <w:qFormat/>
    <w:rsid w:val="00D56360"/>
    <w:pPr>
      <w:keepNext/>
      <w:keepLines/>
      <w:spacing w:before="200" w:after="0"/>
      <w:outlineLvl w:val="3"/>
    </w:pPr>
    <w:rPr>
      <w:rFonts w:asciiTheme="majorHAnsi" w:eastAsiaTheme="majorEastAsia" w:hAnsiTheme="majorHAnsi" w:cstheme="majorBidi"/>
      <w:b/>
      <w:bCs/>
      <w:i/>
      <w:iCs/>
      <w:color w:val="405D78" w:themeColor="accent1"/>
    </w:rPr>
  </w:style>
  <w:style w:type="paragraph" w:styleId="Heading5">
    <w:name w:val="heading 5"/>
    <w:aliases w:val="Table Heading"/>
    <w:basedOn w:val="Normal"/>
    <w:next w:val="Normal"/>
    <w:link w:val="Heading5Char"/>
    <w:uiPriority w:val="9"/>
    <w:unhideWhenUsed/>
    <w:qFormat/>
    <w:rsid w:val="00B71066"/>
    <w:pPr>
      <w:keepNext/>
      <w:keepLines/>
      <w:spacing w:before="120" w:after="120" w:line="240" w:lineRule="auto"/>
      <w:jc w:val="center"/>
      <w:outlineLvl w:val="4"/>
    </w:pPr>
    <w:rPr>
      <w:rFonts w:eastAsiaTheme="majorEastAsia" w:cs="Times New Roman (Headings CS)"/>
      <w:b/>
      <w:bCs/>
      <w:color w:val="FFFFFF" w:themeColor="background1"/>
      <w:sz w:val="26"/>
    </w:rPr>
  </w:style>
  <w:style w:type="paragraph" w:styleId="Heading6">
    <w:name w:val="heading 6"/>
    <w:aliases w:val="Table Sub Heading"/>
    <w:basedOn w:val="Normal"/>
    <w:next w:val="Normal"/>
    <w:link w:val="Heading6Char"/>
    <w:uiPriority w:val="9"/>
    <w:unhideWhenUsed/>
    <w:qFormat/>
    <w:rsid w:val="00DD30FA"/>
    <w:pPr>
      <w:keepNext/>
      <w:keepLines/>
      <w:spacing w:before="200" w:after="0" w:line="240" w:lineRule="auto"/>
      <w:outlineLvl w:val="5"/>
    </w:pPr>
    <w:rPr>
      <w:rFonts w:ascii="Calibri" w:eastAsiaTheme="majorEastAsia" w:hAnsi="Calibri" w:cstheme="majorBidi"/>
      <w:b/>
      <w:bCs/>
      <w:i/>
      <w:iCs/>
      <w:color w:val="000000" w:themeColor="text1"/>
    </w:rPr>
  </w:style>
  <w:style w:type="paragraph" w:styleId="Heading7">
    <w:name w:val="heading 7"/>
    <w:aliases w:val="Table Body"/>
    <w:basedOn w:val="BodyText2"/>
    <w:next w:val="Normal"/>
    <w:link w:val="Heading7Char"/>
    <w:uiPriority w:val="9"/>
    <w:unhideWhenUsed/>
    <w:qFormat/>
    <w:rsid w:val="00DC0276"/>
    <w:pPr>
      <w:outlineLvl w:val="6"/>
    </w:pPr>
    <w:rPr>
      <w:color w:val="000000" w:themeColor="text1"/>
    </w:rPr>
  </w:style>
  <w:style w:type="paragraph" w:styleId="Heading8">
    <w:name w:val="heading 8"/>
    <w:aliases w:val="Subtitle for Title 2"/>
    <w:basedOn w:val="Heading9"/>
    <w:next w:val="Normal"/>
    <w:link w:val="Heading8Char"/>
    <w:uiPriority w:val="9"/>
    <w:unhideWhenUsed/>
    <w:qFormat/>
    <w:rsid w:val="00EA546B"/>
    <w:pPr>
      <w:pBdr>
        <w:top w:val="none" w:sz="0" w:space="0" w:color="auto"/>
      </w:pBdr>
      <w:spacing w:line="560" w:lineRule="exact"/>
      <w:outlineLvl w:val="7"/>
    </w:pPr>
    <w:rPr>
      <w:sz w:val="48"/>
      <w:szCs w:val="52"/>
    </w:rPr>
  </w:style>
  <w:style w:type="paragraph" w:styleId="Heading9">
    <w:name w:val="heading 9"/>
    <w:aliases w:val="Title 2"/>
    <w:basedOn w:val="Normal"/>
    <w:next w:val="Normal"/>
    <w:link w:val="Heading9Char"/>
    <w:uiPriority w:val="9"/>
    <w:unhideWhenUsed/>
    <w:qFormat/>
    <w:rsid w:val="00E11AE8"/>
    <w:pPr>
      <w:keepNext/>
      <w:keepLines/>
      <w:pBdr>
        <w:top w:val="single" w:sz="8" w:space="20" w:color="FFFFFF" w:themeColor="background1"/>
        <w:left w:val="single" w:sz="8" w:space="10" w:color="FFFFFF" w:themeColor="background1"/>
        <w:bottom w:val="single" w:sz="8" w:space="20" w:color="FFFFFF" w:themeColor="background1"/>
        <w:right w:val="single" w:sz="8" w:space="10" w:color="FFFFFF" w:themeColor="background1"/>
      </w:pBdr>
      <w:shd w:val="clear" w:color="auto" w:fill="FFFFFF" w:themeFill="background1"/>
      <w:spacing w:after="0" w:line="720" w:lineRule="exact"/>
      <w:ind w:left="720" w:right="720"/>
      <w:contextualSpacing/>
      <w:outlineLvl w:val="8"/>
    </w:pPr>
    <w:rPr>
      <w:rFonts w:ascii="Calibri" w:eastAsiaTheme="majorEastAsia" w:hAnsi="Calibri" w:cs="Times New Roman (Headings CS)"/>
      <w:iCs/>
      <w:color w:val="405D78" w:themeColor="accent1"/>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E48"/>
    <w:rPr>
      <w:rFonts w:asciiTheme="majorHAnsi" w:eastAsiaTheme="majorEastAsia" w:hAnsiTheme="majorHAnsi" w:cs="Times New Roman (Headings CS)"/>
      <w:bCs/>
      <w:caps/>
      <w:color w:val="0388C5" w:themeColor="accent5"/>
      <w:sz w:val="40"/>
      <w:szCs w:val="40"/>
    </w:rPr>
  </w:style>
  <w:style w:type="character" w:customStyle="1" w:styleId="Heading2Char">
    <w:name w:val="Heading 2 Char"/>
    <w:basedOn w:val="DefaultParagraphFont"/>
    <w:link w:val="Heading2"/>
    <w:uiPriority w:val="9"/>
    <w:rsid w:val="00893E48"/>
    <w:rPr>
      <w:rFonts w:ascii="Calibri" w:hAnsi="Calibri"/>
      <w:b/>
      <w:color w:val="405D78" w:themeColor="accent1"/>
      <w:sz w:val="28"/>
      <w:szCs w:val="28"/>
    </w:rPr>
  </w:style>
  <w:style w:type="character" w:customStyle="1" w:styleId="Heading3Char">
    <w:name w:val="Heading 3 Char"/>
    <w:basedOn w:val="DefaultParagraphFont"/>
    <w:link w:val="Heading3"/>
    <w:uiPriority w:val="9"/>
    <w:rsid w:val="00335E68"/>
    <w:rPr>
      <w:rFonts w:ascii="Calibri" w:hAnsi="Calibri"/>
      <w:b/>
      <w:color w:val="7F9EBB" w:themeColor="accent1" w:themeTint="99"/>
      <w:sz w:val="28"/>
      <w:szCs w:val="28"/>
    </w:rPr>
  </w:style>
  <w:style w:type="character" w:customStyle="1" w:styleId="Heading4Char">
    <w:name w:val="Heading 4 Char"/>
    <w:basedOn w:val="DefaultParagraphFont"/>
    <w:link w:val="Heading4"/>
    <w:uiPriority w:val="9"/>
    <w:rsid w:val="00D56360"/>
    <w:rPr>
      <w:rFonts w:asciiTheme="majorHAnsi" w:eastAsiaTheme="majorEastAsia" w:hAnsiTheme="majorHAnsi" w:cstheme="majorBidi"/>
      <w:b/>
      <w:bCs/>
      <w:i/>
      <w:iCs/>
      <w:color w:val="405D78" w:themeColor="accent1"/>
    </w:rPr>
  </w:style>
  <w:style w:type="character" w:customStyle="1" w:styleId="Heading5Char">
    <w:name w:val="Heading 5 Char"/>
    <w:aliases w:val="Table Heading Char"/>
    <w:basedOn w:val="DefaultParagraphFont"/>
    <w:link w:val="Heading5"/>
    <w:uiPriority w:val="9"/>
    <w:rsid w:val="00B71066"/>
    <w:rPr>
      <w:rFonts w:eastAsiaTheme="majorEastAsia" w:cs="Times New Roman (Headings CS)"/>
      <w:b/>
      <w:bCs/>
      <w:color w:val="FFFFFF" w:themeColor="background1"/>
      <w:sz w:val="26"/>
    </w:rPr>
  </w:style>
  <w:style w:type="character" w:customStyle="1" w:styleId="Heading6Char">
    <w:name w:val="Heading 6 Char"/>
    <w:aliases w:val="Table Sub Heading Char"/>
    <w:basedOn w:val="DefaultParagraphFont"/>
    <w:link w:val="Heading6"/>
    <w:uiPriority w:val="9"/>
    <w:rsid w:val="00DD30FA"/>
    <w:rPr>
      <w:rFonts w:ascii="Calibri" w:eastAsiaTheme="majorEastAsia" w:hAnsi="Calibri" w:cstheme="majorBidi"/>
      <w:b/>
      <w:bCs/>
      <w:i/>
      <w:iCs/>
      <w:color w:val="000000" w:themeColor="text1"/>
    </w:rPr>
  </w:style>
  <w:style w:type="character" w:customStyle="1" w:styleId="Heading7Char">
    <w:name w:val="Heading 7 Char"/>
    <w:aliases w:val="Table Body Char"/>
    <w:basedOn w:val="DefaultParagraphFont"/>
    <w:link w:val="Heading7"/>
    <w:uiPriority w:val="9"/>
    <w:rsid w:val="00DC0276"/>
    <w:rPr>
      <w:rFonts w:ascii="Helvetica Neue Light" w:hAnsi="Helvetica Neue Light"/>
      <w:color w:val="000000" w:themeColor="text1"/>
    </w:rPr>
  </w:style>
  <w:style w:type="character" w:customStyle="1" w:styleId="Heading8Char">
    <w:name w:val="Heading 8 Char"/>
    <w:aliases w:val="Subtitle for Title 2 Char"/>
    <w:basedOn w:val="DefaultParagraphFont"/>
    <w:link w:val="Heading8"/>
    <w:uiPriority w:val="9"/>
    <w:rsid w:val="00EA546B"/>
    <w:rPr>
      <w:rFonts w:ascii="Calibri" w:eastAsiaTheme="majorEastAsia" w:hAnsi="Calibri" w:cs="Times New Roman (Headings CS)"/>
      <w:iCs/>
      <w:color w:val="405D78" w:themeColor="accent1"/>
      <w:sz w:val="48"/>
      <w:szCs w:val="52"/>
      <w:shd w:val="clear" w:color="auto" w:fill="FFFFFF" w:themeFill="background1"/>
    </w:rPr>
  </w:style>
  <w:style w:type="character" w:customStyle="1" w:styleId="Heading9Char">
    <w:name w:val="Heading 9 Char"/>
    <w:aliases w:val="Title 2 Char"/>
    <w:basedOn w:val="DefaultParagraphFont"/>
    <w:link w:val="Heading9"/>
    <w:uiPriority w:val="9"/>
    <w:rsid w:val="00E11AE8"/>
    <w:rPr>
      <w:rFonts w:ascii="Calibri" w:eastAsiaTheme="majorEastAsia" w:hAnsi="Calibri" w:cs="Times New Roman (Headings CS)"/>
      <w:iCs/>
      <w:color w:val="405D78" w:themeColor="accent1"/>
      <w:sz w:val="72"/>
      <w:szCs w:val="20"/>
      <w:shd w:val="clear" w:color="auto" w:fill="FFFFFF" w:themeFill="background1"/>
    </w:rPr>
  </w:style>
  <w:style w:type="paragraph" w:styleId="Caption">
    <w:name w:val="caption"/>
    <w:basedOn w:val="Normal"/>
    <w:next w:val="Normal"/>
    <w:uiPriority w:val="35"/>
    <w:semiHidden/>
    <w:unhideWhenUsed/>
    <w:qFormat/>
    <w:rsid w:val="00D56360"/>
    <w:pPr>
      <w:spacing w:line="240" w:lineRule="auto"/>
    </w:pPr>
    <w:rPr>
      <w:b/>
      <w:bCs/>
      <w:color w:val="405D78" w:themeColor="accent1"/>
      <w:sz w:val="18"/>
      <w:szCs w:val="18"/>
    </w:rPr>
  </w:style>
  <w:style w:type="paragraph" w:styleId="Title">
    <w:name w:val="Title"/>
    <w:aliases w:val="Title Of Document - Blue BG"/>
    <w:basedOn w:val="Normal"/>
    <w:next w:val="Normal"/>
    <w:link w:val="TitleChar"/>
    <w:uiPriority w:val="10"/>
    <w:qFormat/>
    <w:rsid w:val="001E7894"/>
    <w:pPr>
      <w:keepLines/>
      <w:pBdr>
        <w:top w:val="single" w:sz="8" w:space="30" w:color="405D78" w:themeColor="accent1"/>
        <w:left w:val="single" w:sz="8" w:space="10" w:color="405D78" w:themeColor="accent1"/>
        <w:bottom w:val="single" w:sz="8" w:space="30" w:color="405D78" w:themeColor="accent1"/>
        <w:right w:val="single" w:sz="8" w:space="10" w:color="405D78" w:themeColor="accent1"/>
      </w:pBdr>
      <w:shd w:val="clear" w:color="auto" w:fill="405D78" w:themeFill="accent1"/>
      <w:suppressAutoHyphens/>
      <w:spacing w:after="0" w:line="720" w:lineRule="exact"/>
      <w:ind w:left="288" w:right="288"/>
      <w:contextualSpacing/>
      <w:mirrorIndents/>
      <w:outlineLvl w:val="0"/>
    </w:pPr>
    <w:rPr>
      <w:rFonts w:ascii="Calibri" w:eastAsiaTheme="majorEastAsia" w:hAnsi="Calibri" w:cs="Times New Roman (Headings CS)"/>
      <w:b/>
      <w:color w:val="FFFFFF" w:themeColor="background1"/>
      <w:kern w:val="72"/>
      <w:sz w:val="72"/>
      <w:szCs w:val="72"/>
      <w:bdr w:val="single" w:sz="8" w:space="0" w:color="405D78" w:themeColor="accent1"/>
      <w:shd w:val="solid" w:color="405D78" w:themeColor="accent1" w:fill="405D78" w:themeFill="accent1"/>
    </w:rPr>
  </w:style>
  <w:style w:type="character" w:customStyle="1" w:styleId="TitleChar">
    <w:name w:val="Title Char"/>
    <w:aliases w:val="Title Of Document - Blue BG Char"/>
    <w:basedOn w:val="DefaultParagraphFont"/>
    <w:link w:val="Title"/>
    <w:uiPriority w:val="10"/>
    <w:rsid w:val="001E7894"/>
    <w:rPr>
      <w:rFonts w:ascii="Calibri" w:eastAsiaTheme="majorEastAsia" w:hAnsi="Calibri" w:cs="Times New Roman (Headings CS)"/>
      <w:b/>
      <w:color w:val="FFFFFF" w:themeColor="background1"/>
      <w:kern w:val="72"/>
      <w:sz w:val="72"/>
      <w:szCs w:val="72"/>
      <w:bdr w:val="single" w:sz="8" w:space="0" w:color="405D78" w:themeColor="accent1"/>
      <w:shd w:val="clear" w:color="auto" w:fill="405D78" w:themeFill="accent1"/>
    </w:rPr>
  </w:style>
  <w:style w:type="paragraph" w:styleId="Subtitle">
    <w:name w:val="Subtitle"/>
    <w:basedOn w:val="Normal"/>
    <w:next w:val="Normal"/>
    <w:link w:val="SubtitleChar"/>
    <w:uiPriority w:val="11"/>
    <w:qFormat/>
    <w:rsid w:val="001E7894"/>
    <w:pPr>
      <w:numPr>
        <w:ilvl w:val="1"/>
      </w:numPr>
      <w:spacing w:before="240"/>
    </w:pPr>
    <w:rPr>
      <w:rFonts w:ascii="Calibri" w:eastAsiaTheme="majorEastAsia" w:hAnsi="Calibri" w:cstheme="majorBidi"/>
      <w:iCs/>
      <w:color w:val="405D78" w:themeColor="accent1"/>
      <w:spacing w:val="15"/>
      <w:sz w:val="44"/>
      <w:szCs w:val="44"/>
    </w:rPr>
  </w:style>
  <w:style w:type="character" w:customStyle="1" w:styleId="SubtitleChar">
    <w:name w:val="Subtitle Char"/>
    <w:basedOn w:val="DefaultParagraphFont"/>
    <w:link w:val="Subtitle"/>
    <w:uiPriority w:val="11"/>
    <w:rsid w:val="001E7894"/>
    <w:rPr>
      <w:rFonts w:ascii="Calibri" w:eastAsiaTheme="majorEastAsia" w:hAnsi="Calibri" w:cstheme="majorBidi"/>
      <w:iCs/>
      <w:color w:val="405D78" w:themeColor="accent1"/>
      <w:spacing w:val="15"/>
      <w:sz w:val="44"/>
      <w:szCs w:val="44"/>
    </w:rPr>
  </w:style>
  <w:style w:type="character" w:styleId="Strong">
    <w:name w:val="Strong"/>
    <w:uiPriority w:val="22"/>
    <w:qFormat/>
    <w:rsid w:val="00DD30FA"/>
    <w:rPr>
      <w:rFonts w:ascii="Helvetica Neue Medium" w:hAnsi="Helvetica Neue Medium"/>
    </w:rPr>
  </w:style>
  <w:style w:type="paragraph" w:styleId="ListParagraph">
    <w:name w:val="List Paragraph"/>
    <w:basedOn w:val="Normal"/>
    <w:uiPriority w:val="34"/>
    <w:qFormat/>
    <w:rsid w:val="00D56360"/>
    <w:pPr>
      <w:ind w:left="720"/>
      <w:contextualSpacing/>
    </w:pPr>
  </w:style>
  <w:style w:type="paragraph" w:styleId="Quote">
    <w:name w:val="Quote"/>
    <w:basedOn w:val="Normal"/>
    <w:next w:val="Normal"/>
    <w:link w:val="QuoteChar"/>
    <w:uiPriority w:val="29"/>
    <w:qFormat/>
    <w:rsid w:val="00D56360"/>
    <w:rPr>
      <w:i/>
      <w:iCs/>
      <w:color w:val="000000" w:themeColor="text1"/>
    </w:rPr>
  </w:style>
  <w:style w:type="character" w:customStyle="1" w:styleId="QuoteChar">
    <w:name w:val="Quote Char"/>
    <w:basedOn w:val="DefaultParagraphFont"/>
    <w:link w:val="Quote"/>
    <w:uiPriority w:val="29"/>
    <w:rsid w:val="00D56360"/>
    <w:rPr>
      <w:i/>
      <w:iCs/>
      <w:color w:val="000000" w:themeColor="text1"/>
    </w:rPr>
  </w:style>
  <w:style w:type="paragraph" w:styleId="IntenseQuote">
    <w:name w:val="Intense Quote"/>
    <w:basedOn w:val="Normal"/>
    <w:next w:val="Normal"/>
    <w:link w:val="IntenseQuoteChar"/>
    <w:uiPriority w:val="30"/>
    <w:qFormat/>
    <w:rsid w:val="00D56360"/>
    <w:pPr>
      <w:pBdr>
        <w:bottom w:val="single" w:sz="4" w:space="4" w:color="405D78" w:themeColor="accent1"/>
      </w:pBdr>
      <w:spacing w:before="200" w:after="280"/>
      <w:ind w:left="936" w:right="936"/>
    </w:pPr>
    <w:rPr>
      <w:b/>
      <w:bCs/>
      <w:i/>
      <w:iCs/>
      <w:color w:val="405D78" w:themeColor="accent1"/>
    </w:rPr>
  </w:style>
  <w:style w:type="character" w:customStyle="1" w:styleId="IntenseQuoteChar">
    <w:name w:val="Intense Quote Char"/>
    <w:basedOn w:val="DefaultParagraphFont"/>
    <w:link w:val="IntenseQuote"/>
    <w:uiPriority w:val="30"/>
    <w:rsid w:val="00D56360"/>
    <w:rPr>
      <w:b/>
      <w:bCs/>
      <w:i/>
      <w:iCs/>
      <w:color w:val="405D78" w:themeColor="accent1"/>
    </w:rPr>
  </w:style>
  <w:style w:type="character" w:styleId="SubtleEmphasis">
    <w:name w:val="Subtle Emphasis"/>
    <w:basedOn w:val="DefaultParagraphFont"/>
    <w:uiPriority w:val="19"/>
    <w:qFormat/>
    <w:rsid w:val="00D56360"/>
    <w:rPr>
      <w:i/>
      <w:iCs/>
      <w:color w:val="808080" w:themeColor="text1" w:themeTint="7F"/>
    </w:rPr>
  </w:style>
  <w:style w:type="character" w:styleId="IntenseEmphasis">
    <w:name w:val="Intense Emphasis"/>
    <w:basedOn w:val="DefaultParagraphFont"/>
    <w:uiPriority w:val="21"/>
    <w:qFormat/>
    <w:rsid w:val="00D56360"/>
    <w:rPr>
      <w:b/>
      <w:bCs/>
      <w:i/>
      <w:iCs/>
      <w:color w:val="405D78" w:themeColor="accent1"/>
    </w:rPr>
  </w:style>
  <w:style w:type="character" w:styleId="SubtleReference">
    <w:name w:val="Subtle Reference"/>
    <w:basedOn w:val="DefaultParagraphFont"/>
    <w:uiPriority w:val="31"/>
    <w:qFormat/>
    <w:rsid w:val="00D56360"/>
    <w:rPr>
      <w:smallCaps/>
      <w:color w:val="97467C" w:themeColor="accent2"/>
      <w:u w:val="single"/>
    </w:rPr>
  </w:style>
  <w:style w:type="character" w:styleId="IntenseReference">
    <w:name w:val="Intense Reference"/>
    <w:basedOn w:val="DefaultParagraphFont"/>
    <w:uiPriority w:val="32"/>
    <w:qFormat/>
    <w:rsid w:val="00D56360"/>
    <w:rPr>
      <w:b/>
      <w:bCs/>
      <w:smallCaps/>
      <w:color w:val="97467C" w:themeColor="accent2"/>
      <w:spacing w:val="5"/>
      <w:u w:val="single"/>
    </w:rPr>
  </w:style>
  <w:style w:type="character" w:styleId="BookTitle">
    <w:name w:val="Book Title"/>
    <w:basedOn w:val="DefaultParagraphFont"/>
    <w:uiPriority w:val="33"/>
    <w:qFormat/>
    <w:rsid w:val="00D56360"/>
    <w:rPr>
      <w:b/>
      <w:bCs/>
      <w:smallCaps/>
      <w:spacing w:val="5"/>
    </w:rPr>
  </w:style>
  <w:style w:type="paragraph" w:styleId="TOCHeading">
    <w:name w:val="TOC Heading"/>
    <w:basedOn w:val="Heading1"/>
    <w:next w:val="Normal"/>
    <w:uiPriority w:val="39"/>
    <w:unhideWhenUsed/>
    <w:qFormat/>
    <w:rsid w:val="00D56360"/>
    <w:pPr>
      <w:outlineLvl w:val="9"/>
    </w:pPr>
  </w:style>
  <w:style w:type="paragraph" w:styleId="Revision">
    <w:name w:val="Revision"/>
    <w:hidden/>
    <w:uiPriority w:val="99"/>
    <w:semiHidden/>
    <w:rsid w:val="006A77BF"/>
    <w:pPr>
      <w:spacing w:after="0" w:line="240" w:lineRule="auto"/>
    </w:pPr>
  </w:style>
  <w:style w:type="character" w:customStyle="1" w:styleId="UnresolvedMention1">
    <w:name w:val="Unresolved Mention1"/>
    <w:basedOn w:val="DefaultParagraphFont"/>
    <w:uiPriority w:val="99"/>
    <w:rsid w:val="00EF06A8"/>
    <w:rPr>
      <w:color w:val="605E5C"/>
      <w:shd w:val="clear" w:color="auto" w:fill="E1DFDD"/>
    </w:rPr>
  </w:style>
  <w:style w:type="paragraph" w:styleId="TOAHeading">
    <w:name w:val="toa heading"/>
    <w:basedOn w:val="Normal"/>
    <w:next w:val="Normal"/>
    <w:uiPriority w:val="99"/>
    <w:unhideWhenUsed/>
    <w:rsid w:val="00EF06A8"/>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unhideWhenUsed/>
    <w:rsid w:val="00EF06A8"/>
    <w:pPr>
      <w:spacing w:after="0"/>
      <w:ind w:left="220" w:hanging="220"/>
    </w:pPr>
  </w:style>
  <w:style w:type="paragraph" w:styleId="FootnoteText">
    <w:name w:val="footnote text"/>
    <w:aliases w:val="Footnote Text Char1,Footnote Text Char Char,Texto nota pie Car,Texto nota pie Car Char Char,Texto nota pie Car Char Char Char Char,Texto nota pie Car Char Char Char,single space,ft,FOOTNOTES,fn,Footnote Text1,Char1,Char,ft2,Char3 Char1,Car"/>
    <w:basedOn w:val="Normal"/>
    <w:link w:val="FootnoteTextChar"/>
    <w:uiPriority w:val="99"/>
    <w:unhideWhenUsed/>
    <w:rsid w:val="002C16F2"/>
    <w:pPr>
      <w:spacing w:after="0" w:line="240" w:lineRule="auto"/>
    </w:pPr>
    <w:rPr>
      <w:color w:val="AEAAAA" w:themeColor="background2" w:themeShade="BF"/>
      <w:sz w:val="20"/>
      <w:szCs w:val="20"/>
    </w:rPr>
  </w:style>
  <w:style w:type="character" w:customStyle="1" w:styleId="FootnoteTextChar">
    <w:name w:val="Footnote Text Char"/>
    <w:aliases w:val="Footnote Text Char1 Char,Footnote Text Char Char Char,Texto nota pie Car Char,Texto nota pie Car Char Char Char1,Texto nota pie Car Char Char Char Char Char,Texto nota pie Car Char Char Char Char1,single space Char,ft Char,fn Char"/>
    <w:basedOn w:val="DefaultParagraphFont"/>
    <w:link w:val="FootnoteText"/>
    <w:uiPriority w:val="99"/>
    <w:rsid w:val="002C16F2"/>
    <w:rPr>
      <w:color w:val="AEAAAA" w:themeColor="background2" w:themeShade="BF"/>
      <w:sz w:val="20"/>
      <w:szCs w:val="20"/>
    </w:rPr>
  </w:style>
  <w:style w:type="character" w:styleId="FootnoteReference">
    <w:name w:val="footnote reference"/>
    <w:aliases w:val="Superscript"/>
    <w:basedOn w:val="DefaultParagraphFont"/>
    <w:uiPriority w:val="99"/>
    <w:unhideWhenUsed/>
    <w:rsid w:val="007056C9"/>
    <w:rPr>
      <w:vertAlign w:val="superscript"/>
    </w:rPr>
  </w:style>
  <w:style w:type="character" w:styleId="Hyperlink">
    <w:name w:val="Hyperlink"/>
    <w:basedOn w:val="DefaultParagraphFont"/>
    <w:uiPriority w:val="99"/>
    <w:unhideWhenUsed/>
    <w:rsid w:val="00955FE1"/>
    <w:rPr>
      <w:color w:val="47C2FC" w:themeColor="accent5" w:themeTint="99"/>
      <w:u w:val="single"/>
    </w:rPr>
  </w:style>
  <w:style w:type="paragraph" w:styleId="CommentText">
    <w:name w:val="annotation text"/>
    <w:basedOn w:val="Normal"/>
    <w:link w:val="CommentTextChar"/>
    <w:uiPriority w:val="99"/>
    <w:unhideWhenUsed/>
    <w:rsid w:val="007056C9"/>
    <w:pPr>
      <w:spacing w:after="0" w:line="240" w:lineRule="auto"/>
    </w:pPr>
    <w:rPr>
      <w:sz w:val="20"/>
      <w:szCs w:val="20"/>
    </w:rPr>
  </w:style>
  <w:style w:type="character" w:customStyle="1" w:styleId="CommentTextChar">
    <w:name w:val="Comment Text Char"/>
    <w:basedOn w:val="DefaultParagraphFont"/>
    <w:link w:val="CommentText"/>
    <w:uiPriority w:val="99"/>
    <w:rsid w:val="007056C9"/>
    <w:rPr>
      <w:sz w:val="20"/>
      <w:szCs w:val="20"/>
    </w:rPr>
  </w:style>
  <w:style w:type="paragraph" w:styleId="BodyText">
    <w:name w:val="Body Text"/>
    <w:basedOn w:val="Normal"/>
    <w:link w:val="BodyTextChar"/>
    <w:uiPriority w:val="99"/>
    <w:unhideWhenUsed/>
    <w:qFormat/>
    <w:rsid w:val="009626FF"/>
    <w:pPr>
      <w:spacing w:after="240"/>
    </w:pPr>
  </w:style>
  <w:style w:type="character" w:customStyle="1" w:styleId="BodyTextChar">
    <w:name w:val="Body Text Char"/>
    <w:basedOn w:val="DefaultParagraphFont"/>
    <w:link w:val="BodyText"/>
    <w:uiPriority w:val="99"/>
    <w:rsid w:val="008B462C"/>
    <w:rPr>
      <w:rFonts w:ascii="Helvetica Neue Light" w:hAnsi="Helvetica Neue Light"/>
    </w:rPr>
  </w:style>
  <w:style w:type="paragraph" w:styleId="Footer">
    <w:name w:val="footer"/>
    <w:basedOn w:val="Normal"/>
    <w:link w:val="FooterChar"/>
    <w:uiPriority w:val="99"/>
    <w:unhideWhenUsed/>
    <w:rsid w:val="0070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6C9"/>
  </w:style>
  <w:style w:type="character" w:styleId="FollowedHyperlink">
    <w:name w:val="FollowedHyperlink"/>
    <w:basedOn w:val="DefaultParagraphFont"/>
    <w:uiPriority w:val="99"/>
    <w:semiHidden/>
    <w:unhideWhenUsed/>
    <w:rsid w:val="00955FE1"/>
    <w:rPr>
      <w:color w:val="0388C5" w:themeColor="accent5"/>
      <w:u w:val="single"/>
    </w:rPr>
  </w:style>
  <w:style w:type="table" w:styleId="TableGrid">
    <w:name w:val="Table Grid"/>
    <w:basedOn w:val="TableNormal"/>
    <w:uiPriority w:val="39"/>
    <w:rsid w:val="0017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17581E"/>
    <w:pPr>
      <w:spacing w:after="0" w:line="240" w:lineRule="auto"/>
    </w:pPr>
    <w:tblPr>
      <w:tblStyleRowBandSize w:val="1"/>
      <w:tblStyleColBandSize w:val="1"/>
      <w:tblBorders>
        <w:top w:val="single" w:sz="2" w:space="0" w:color="C888B2" w:themeColor="accent2" w:themeTint="99"/>
        <w:bottom w:val="single" w:sz="2" w:space="0" w:color="C888B2" w:themeColor="accent2" w:themeTint="99"/>
        <w:insideH w:val="single" w:sz="2" w:space="0" w:color="C888B2" w:themeColor="accent2" w:themeTint="99"/>
        <w:insideV w:val="single" w:sz="2" w:space="0" w:color="C888B2" w:themeColor="accent2" w:themeTint="99"/>
      </w:tblBorders>
    </w:tblPr>
    <w:tblStylePr w:type="firstRow">
      <w:rPr>
        <w:b/>
        <w:bCs/>
      </w:rPr>
      <w:tblPr/>
      <w:tcPr>
        <w:tcBorders>
          <w:top w:val="nil"/>
          <w:bottom w:val="single" w:sz="12" w:space="0" w:color="C888B2" w:themeColor="accent2" w:themeTint="99"/>
          <w:insideH w:val="nil"/>
          <w:insideV w:val="nil"/>
        </w:tcBorders>
        <w:shd w:val="clear" w:color="auto" w:fill="FFFFFF" w:themeFill="background1"/>
      </w:tcPr>
    </w:tblStylePr>
    <w:tblStylePr w:type="lastRow">
      <w:rPr>
        <w:b/>
        <w:bCs/>
      </w:rPr>
      <w:tblPr/>
      <w:tcPr>
        <w:tcBorders>
          <w:top w:val="double" w:sz="2" w:space="0" w:color="C888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table" w:styleId="GridTable5Dark-Accent2">
    <w:name w:val="Grid Table 5 Dark Accent 2"/>
    <w:basedOn w:val="TableNormal"/>
    <w:uiPriority w:val="50"/>
    <w:rsid w:val="0017581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7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467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467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467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467C" w:themeFill="accent2"/>
      </w:tcPr>
    </w:tblStylePr>
    <w:tblStylePr w:type="band1Vert">
      <w:tblPr/>
      <w:tcPr>
        <w:shd w:val="clear" w:color="auto" w:fill="DAAFCC" w:themeFill="accent2" w:themeFillTint="66"/>
      </w:tcPr>
    </w:tblStylePr>
    <w:tblStylePr w:type="band1Horz">
      <w:tblPr/>
      <w:tcPr>
        <w:shd w:val="clear" w:color="auto" w:fill="DAAFCC" w:themeFill="accent2" w:themeFillTint="66"/>
      </w:tcPr>
    </w:tblStylePr>
  </w:style>
  <w:style w:type="table" w:styleId="GridTable4-Accent2">
    <w:name w:val="Grid Table 4 Accent 2"/>
    <w:basedOn w:val="TableNormal"/>
    <w:uiPriority w:val="49"/>
    <w:rsid w:val="0017581E"/>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color w:val="FFFFFF" w:themeColor="background1"/>
      </w:rPr>
      <w:tblPr/>
      <w:tcPr>
        <w:tcBorders>
          <w:top w:val="single" w:sz="4" w:space="0" w:color="97467C" w:themeColor="accent2"/>
          <w:left w:val="single" w:sz="4" w:space="0" w:color="97467C" w:themeColor="accent2"/>
          <w:bottom w:val="single" w:sz="4" w:space="0" w:color="97467C" w:themeColor="accent2"/>
          <w:right w:val="single" w:sz="4" w:space="0" w:color="97467C" w:themeColor="accent2"/>
          <w:insideH w:val="nil"/>
          <w:insideV w:val="nil"/>
        </w:tcBorders>
        <w:shd w:val="clear" w:color="auto" w:fill="97467C" w:themeFill="accent2"/>
      </w:tcPr>
    </w:tblStylePr>
    <w:tblStylePr w:type="lastRow">
      <w:rPr>
        <w:b/>
        <w:bCs/>
      </w:rPr>
      <w:tblPr/>
      <w:tcPr>
        <w:tcBorders>
          <w:top w:val="double" w:sz="4" w:space="0" w:color="97467C" w:themeColor="accent2"/>
        </w:tcBorders>
      </w:tcPr>
    </w:tblStylePr>
    <w:tblStylePr w:type="firstCol">
      <w:rPr>
        <w:b/>
        <w:bCs/>
      </w:rPr>
    </w:tblStylePr>
    <w:tblStylePr w:type="lastCol">
      <w:rPr>
        <w:b/>
        <w:bCs/>
      </w:rPr>
    </w:tblStylePr>
    <w:tblStylePr w:type="band1Vert">
      <w:tblPr/>
      <w:tcPr>
        <w:shd w:val="clear" w:color="auto" w:fill="ECD7E5" w:themeFill="accent2" w:themeFillTint="33"/>
      </w:tcPr>
    </w:tblStylePr>
    <w:tblStylePr w:type="band1Horz">
      <w:tblPr/>
      <w:tcPr>
        <w:shd w:val="clear" w:color="auto" w:fill="ECD7E5" w:themeFill="accent2" w:themeFillTint="33"/>
      </w:tcPr>
    </w:tblStylePr>
  </w:style>
  <w:style w:type="paragraph" w:styleId="TableofFigures">
    <w:name w:val="table of figures"/>
    <w:basedOn w:val="Normal"/>
    <w:next w:val="Normal"/>
    <w:uiPriority w:val="99"/>
    <w:unhideWhenUsed/>
    <w:rsid w:val="00B71066"/>
    <w:pPr>
      <w:spacing w:after="0"/>
    </w:pPr>
  </w:style>
  <w:style w:type="paragraph" w:styleId="Signature">
    <w:name w:val="Signature"/>
    <w:basedOn w:val="Normal"/>
    <w:link w:val="SignatureChar"/>
    <w:uiPriority w:val="99"/>
    <w:unhideWhenUsed/>
    <w:rsid w:val="00B71066"/>
    <w:pPr>
      <w:spacing w:after="0" w:line="240" w:lineRule="auto"/>
      <w:ind w:left="4320"/>
    </w:pPr>
  </w:style>
  <w:style w:type="character" w:customStyle="1" w:styleId="SignatureChar">
    <w:name w:val="Signature Char"/>
    <w:basedOn w:val="DefaultParagraphFont"/>
    <w:link w:val="Signature"/>
    <w:uiPriority w:val="99"/>
    <w:rsid w:val="00B71066"/>
  </w:style>
  <w:style w:type="character" w:customStyle="1" w:styleId="SmartHyperlink1">
    <w:name w:val="Smart Hyperlink1"/>
    <w:basedOn w:val="DefaultParagraphFont"/>
    <w:uiPriority w:val="99"/>
    <w:unhideWhenUsed/>
    <w:rsid w:val="00B71066"/>
    <w:rPr>
      <w:u w:val="dotted"/>
    </w:rPr>
  </w:style>
  <w:style w:type="paragraph" w:styleId="Salutation">
    <w:name w:val="Salutation"/>
    <w:basedOn w:val="Normal"/>
    <w:next w:val="Normal"/>
    <w:link w:val="SalutationChar"/>
    <w:uiPriority w:val="99"/>
    <w:unhideWhenUsed/>
    <w:rsid w:val="00B71066"/>
  </w:style>
  <w:style w:type="character" w:customStyle="1" w:styleId="SalutationChar">
    <w:name w:val="Salutation Char"/>
    <w:basedOn w:val="DefaultParagraphFont"/>
    <w:link w:val="Salutation"/>
    <w:uiPriority w:val="99"/>
    <w:rsid w:val="00B71066"/>
  </w:style>
  <w:style w:type="paragraph" w:styleId="BodyText2">
    <w:name w:val="Body Text 2"/>
    <w:aliases w:val="Table Body Text"/>
    <w:basedOn w:val="BodyText"/>
    <w:link w:val="BodyText2Char"/>
    <w:uiPriority w:val="99"/>
    <w:unhideWhenUsed/>
    <w:rsid w:val="0031555B"/>
    <w:pPr>
      <w:spacing w:before="120" w:after="120" w:line="240" w:lineRule="auto"/>
      <w:contextualSpacing/>
    </w:pPr>
  </w:style>
  <w:style w:type="character" w:customStyle="1" w:styleId="BodyText2Char">
    <w:name w:val="Body Text 2 Char"/>
    <w:aliases w:val="Table Body Text Char"/>
    <w:basedOn w:val="DefaultParagraphFont"/>
    <w:link w:val="BodyText2"/>
    <w:uiPriority w:val="99"/>
    <w:rsid w:val="0031555B"/>
    <w:rPr>
      <w:rFonts w:ascii="Helvetica Neue Light" w:hAnsi="Helvetica Neue Light"/>
    </w:rPr>
  </w:style>
  <w:style w:type="paragraph" w:styleId="Header">
    <w:name w:val="header"/>
    <w:basedOn w:val="Normal"/>
    <w:link w:val="HeaderChar"/>
    <w:uiPriority w:val="99"/>
    <w:unhideWhenUsed/>
    <w:rsid w:val="003B18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84F"/>
  </w:style>
  <w:style w:type="character" w:styleId="PageNumber">
    <w:name w:val="page number"/>
    <w:basedOn w:val="DefaultParagraphFont"/>
    <w:uiPriority w:val="99"/>
    <w:semiHidden/>
    <w:unhideWhenUsed/>
    <w:rsid w:val="003B184F"/>
  </w:style>
  <w:style w:type="character" w:customStyle="1" w:styleId="SubtitleTitle2">
    <w:name w:val="SubtitleTitle 2"/>
    <w:basedOn w:val="DefaultParagraphFont"/>
    <w:uiPriority w:val="1"/>
    <w:qFormat/>
    <w:rsid w:val="0074643B"/>
    <w:rPr>
      <w:sz w:val="48"/>
      <w:szCs w:val="48"/>
    </w:rPr>
  </w:style>
  <w:style w:type="paragraph" w:styleId="TOC1">
    <w:name w:val="toc 1"/>
    <w:basedOn w:val="Normal"/>
    <w:next w:val="Normal"/>
    <w:autoRedefine/>
    <w:uiPriority w:val="39"/>
    <w:unhideWhenUsed/>
    <w:rsid w:val="00CF54C4"/>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CF54C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BB6AB0"/>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332C25"/>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332C25"/>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332C25"/>
    <w:pPr>
      <w:spacing w:after="0"/>
      <w:ind w:left="110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332C25"/>
    <w:pPr>
      <w:spacing w:after="200" w:line="276" w:lineRule="auto"/>
      <w:ind w:firstLine="360"/>
    </w:pPr>
  </w:style>
  <w:style w:type="character" w:customStyle="1" w:styleId="BodyTextFirstIndentChar">
    <w:name w:val="Body Text First Indent Char"/>
    <w:basedOn w:val="BodyTextChar"/>
    <w:link w:val="BodyTextFirstIndent"/>
    <w:uiPriority w:val="99"/>
    <w:rsid w:val="00332C25"/>
    <w:rPr>
      <w:rFonts w:ascii="Helvetica Neue Light" w:hAnsi="Helvetica Neue Light"/>
    </w:rPr>
  </w:style>
  <w:style w:type="paragraph" w:styleId="BodyTextIndent">
    <w:name w:val="Body Text Indent"/>
    <w:basedOn w:val="Normal"/>
    <w:link w:val="BodyTextIndentChar"/>
    <w:uiPriority w:val="99"/>
    <w:unhideWhenUsed/>
    <w:rsid w:val="00332C25"/>
    <w:pPr>
      <w:spacing w:after="120"/>
      <w:ind w:left="360"/>
    </w:pPr>
  </w:style>
  <w:style w:type="character" w:customStyle="1" w:styleId="BodyTextIndentChar">
    <w:name w:val="Body Text Indent Char"/>
    <w:basedOn w:val="DefaultParagraphFont"/>
    <w:link w:val="BodyTextIndent"/>
    <w:uiPriority w:val="99"/>
    <w:rsid w:val="00332C25"/>
    <w:rPr>
      <w:rFonts w:ascii="Helvetica Neue Light" w:hAnsi="Helvetica Neue Light"/>
    </w:rPr>
  </w:style>
  <w:style w:type="paragraph" w:styleId="BodyTextFirstIndent2">
    <w:name w:val="Body Text First Indent 2"/>
    <w:basedOn w:val="BodyTextIndent"/>
    <w:link w:val="BodyTextFirstIndent2Char"/>
    <w:uiPriority w:val="99"/>
    <w:unhideWhenUsed/>
    <w:rsid w:val="00332C25"/>
    <w:pPr>
      <w:spacing w:after="200"/>
      <w:ind w:firstLine="360"/>
    </w:pPr>
  </w:style>
  <w:style w:type="character" w:customStyle="1" w:styleId="BodyTextFirstIndent2Char">
    <w:name w:val="Body Text First Indent 2 Char"/>
    <w:basedOn w:val="BodyTextIndentChar"/>
    <w:link w:val="BodyTextFirstIndent2"/>
    <w:uiPriority w:val="99"/>
    <w:rsid w:val="00332C25"/>
    <w:rPr>
      <w:rFonts w:ascii="Helvetica Neue Light" w:hAnsi="Helvetica Neue Light"/>
    </w:rPr>
  </w:style>
  <w:style w:type="paragraph" w:styleId="BodyTextIndent2">
    <w:name w:val="Body Text Indent 2"/>
    <w:basedOn w:val="Normal"/>
    <w:link w:val="BodyTextIndent2Char"/>
    <w:uiPriority w:val="99"/>
    <w:unhideWhenUsed/>
    <w:rsid w:val="00332C25"/>
    <w:pPr>
      <w:spacing w:after="120" w:line="480" w:lineRule="auto"/>
      <w:ind w:left="360"/>
    </w:pPr>
  </w:style>
  <w:style w:type="character" w:customStyle="1" w:styleId="BodyTextIndent2Char">
    <w:name w:val="Body Text Indent 2 Char"/>
    <w:basedOn w:val="DefaultParagraphFont"/>
    <w:link w:val="BodyTextIndent2"/>
    <w:uiPriority w:val="99"/>
    <w:rsid w:val="00332C25"/>
    <w:rPr>
      <w:rFonts w:ascii="Helvetica Neue Light" w:hAnsi="Helvetica Neue Light"/>
    </w:rPr>
  </w:style>
  <w:style w:type="paragraph" w:styleId="BodyText3">
    <w:name w:val="Body Text 3"/>
    <w:basedOn w:val="Normal"/>
    <w:link w:val="BodyText3Char"/>
    <w:uiPriority w:val="99"/>
    <w:unhideWhenUsed/>
    <w:rsid w:val="00332C25"/>
    <w:pPr>
      <w:spacing w:after="120"/>
    </w:pPr>
    <w:rPr>
      <w:sz w:val="18"/>
      <w:szCs w:val="16"/>
    </w:rPr>
  </w:style>
  <w:style w:type="character" w:customStyle="1" w:styleId="BodyText3Char">
    <w:name w:val="Body Text 3 Char"/>
    <w:basedOn w:val="DefaultParagraphFont"/>
    <w:link w:val="BodyText3"/>
    <w:uiPriority w:val="99"/>
    <w:rsid w:val="00332C25"/>
    <w:rPr>
      <w:rFonts w:ascii="Helvetica Neue Light" w:hAnsi="Helvetica Neue Light"/>
      <w:sz w:val="18"/>
      <w:szCs w:val="16"/>
    </w:rPr>
  </w:style>
  <w:style w:type="paragraph" w:styleId="BodyTextIndent3">
    <w:name w:val="Body Text Indent 3"/>
    <w:basedOn w:val="Normal"/>
    <w:link w:val="BodyTextIndent3Char"/>
    <w:uiPriority w:val="99"/>
    <w:unhideWhenUsed/>
    <w:rsid w:val="00332C25"/>
    <w:pPr>
      <w:spacing w:after="120"/>
      <w:ind w:left="360"/>
    </w:pPr>
    <w:rPr>
      <w:sz w:val="18"/>
      <w:szCs w:val="16"/>
    </w:rPr>
  </w:style>
  <w:style w:type="character" w:customStyle="1" w:styleId="BodyTextIndent3Char">
    <w:name w:val="Body Text Indent 3 Char"/>
    <w:basedOn w:val="DefaultParagraphFont"/>
    <w:link w:val="BodyTextIndent3"/>
    <w:uiPriority w:val="99"/>
    <w:rsid w:val="00332C25"/>
    <w:rPr>
      <w:rFonts w:ascii="Helvetica Neue Light" w:hAnsi="Helvetica Neue Light"/>
      <w:sz w:val="18"/>
      <w:szCs w:val="16"/>
    </w:rPr>
  </w:style>
  <w:style w:type="paragraph" w:styleId="Closing">
    <w:name w:val="Closing"/>
    <w:basedOn w:val="Normal"/>
    <w:link w:val="ClosingChar"/>
    <w:uiPriority w:val="99"/>
    <w:unhideWhenUsed/>
    <w:rsid w:val="00332C25"/>
    <w:pPr>
      <w:spacing w:after="0" w:line="240" w:lineRule="auto"/>
      <w:ind w:left="4320"/>
    </w:pPr>
  </w:style>
  <w:style w:type="character" w:customStyle="1" w:styleId="ClosingChar">
    <w:name w:val="Closing Char"/>
    <w:basedOn w:val="DefaultParagraphFont"/>
    <w:link w:val="Closing"/>
    <w:uiPriority w:val="99"/>
    <w:rsid w:val="00332C25"/>
  </w:style>
  <w:style w:type="character" w:styleId="CommentReference">
    <w:name w:val="annotation reference"/>
    <w:basedOn w:val="DefaultParagraphFont"/>
    <w:uiPriority w:val="99"/>
    <w:unhideWhenUsed/>
    <w:rsid w:val="00332C25"/>
    <w:rPr>
      <w:sz w:val="16"/>
      <w:szCs w:val="16"/>
    </w:rPr>
  </w:style>
  <w:style w:type="paragraph" w:styleId="TOC7">
    <w:name w:val="toc 7"/>
    <w:basedOn w:val="Normal"/>
    <w:next w:val="Normal"/>
    <w:autoRedefine/>
    <w:uiPriority w:val="39"/>
    <w:unhideWhenUsed/>
    <w:rsid w:val="00BB6AB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BB6AB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BB6AB0"/>
    <w:pPr>
      <w:spacing w:after="0"/>
      <w:ind w:left="1760"/>
    </w:pPr>
    <w:rPr>
      <w:rFonts w:asciiTheme="minorHAnsi" w:hAnsiTheme="minorHAnsi"/>
      <w:sz w:val="20"/>
      <w:szCs w:val="20"/>
    </w:rPr>
  </w:style>
  <w:style w:type="paragraph" w:styleId="BlockText">
    <w:name w:val="Block Text"/>
    <w:basedOn w:val="Normal"/>
    <w:uiPriority w:val="99"/>
    <w:unhideWhenUsed/>
    <w:qFormat/>
    <w:rsid w:val="0059398D"/>
    <w:pPr>
      <w:keepLines/>
      <w:pBdr>
        <w:top w:val="single" w:sz="2" w:space="20" w:color="405D78" w:themeColor="accent1"/>
        <w:left w:val="single" w:sz="2" w:space="14" w:color="405D78" w:themeColor="accent1"/>
        <w:bottom w:val="single" w:sz="2" w:space="20" w:color="405D78" w:themeColor="accent1"/>
        <w:right w:val="single" w:sz="2" w:space="14" w:color="405D78" w:themeColor="accent1"/>
      </w:pBdr>
      <w:spacing w:before="240" w:after="120"/>
      <w:ind w:left="288" w:right="288"/>
    </w:pPr>
    <w:rPr>
      <w:rFonts w:ascii="Calibri Light" w:hAnsi="Calibri Light"/>
      <w:iCs/>
      <w:color w:val="405D78" w:themeColor="accent1"/>
      <w:sz w:val="24"/>
      <w:szCs w:val="24"/>
    </w:rPr>
  </w:style>
  <w:style w:type="paragraph" w:styleId="ListBullet">
    <w:name w:val="List Bullet"/>
    <w:basedOn w:val="Normal"/>
    <w:uiPriority w:val="99"/>
    <w:unhideWhenUsed/>
    <w:qFormat/>
    <w:rsid w:val="0033320B"/>
    <w:pPr>
      <w:numPr>
        <w:numId w:val="6"/>
      </w:numPr>
      <w:spacing w:after="120"/>
    </w:pPr>
  </w:style>
  <w:style w:type="paragraph" w:styleId="ListBullet2">
    <w:name w:val="List Bullet 2"/>
    <w:basedOn w:val="Normal"/>
    <w:uiPriority w:val="99"/>
    <w:unhideWhenUsed/>
    <w:rsid w:val="0033320B"/>
    <w:pPr>
      <w:numPr>
        <w:numId w:val="5"/>
      </w:numPr>
      <w:spacing w:after="120"/>
    </w:pPr>
  </w:style>
  <w:style w:type="character" w:styleId="LineNumber">
    <w:name w:val="line number"/>
    <w:basedOn w:val="DefaultParagraphFont"/>
    <w:uiPriority w:val="99"/>
    <w:unhideWhenUsed/>
    <w:rsid w:val="00B6340C"/>
  </w:style>
  <w:style w:type="paragraph" w:customStyle="1" w:styleId="NumberedList">
    <w:name w:val="Numbered List"/>
    <w:basedOn w:val="ListBullet2"/>
    <w:qFormat/>
    <w:rsid w:val="00B6340C"/>
    <w:pPr>
      <w:numPr>
        <w:numId w:val="7"/>
      </w:numPr>
    </w:pPr>
  </w:style>
  <w:style w:type="paragraph" w:styleId="ListNumber">
    <w:name w:val="List Number"/>
    <w:basedOn w:val="Normal"/>
    <w:uiPriority w:val="99"/>
    <w:unhideWhenUsed/>
    <w:rsid w:val="0033320B"/>
    <w:pPr>
      <w:numPr>
        <w:numId w:val="1"/>
      </w:numPr>
      <w:spacing w:after="120"/>
    </w:pPr>
  </w:style>
  <w:style w:type="paragraph" w:styleId="ListNumber2">
    <w:name w:val="List Number 2"/>
    <w:basedOn w:val="Normal"/>
    <w:uiPriority w:val="99"/>
    <w:unhideWhenUsed/>
    <w:rsid w:val="0033320B"/>
    <w:pPr>
      <w:numPr>
        <w:numId w:val="12"/>
      </w:numPr>
      <w:spacing w:after="120"/>
    </w:pPr>
  </w:style>
  <w:style w:type="paragraph" w:styleId="ListNumber3">
    <w:name w:val="List Number 3"/>
    <w:basedOn w:val="Normal"/>
    <w:uiPriority w:val="99"/>
    <w:unhideWhenUsed/>
    <w:rsid w:val="0033320B"/>
    <w:pPr>
      <w:numPr>
        <w:numId w:val="8"/>
      </w:numPr>
      <w:spacing w:after="120"/>
    </w:pPr>
  </w:style>
  <w:style w:type="paragraph" w:styleId="ListNumber4">
    <w:name w:val="List Number 4"/>
    <w:basedOn w:val="Normal"/>
    <w:uiPriority w:val="99"/>
    <w:unhideWhenUsed/>
    <w:rsid w:val="0033320B"/>
    <w:pPr>
      <w:numPr>
        <w:numId w:val="9"/>
      </w:numPr>
      <w:spacing w:after="120"/>
    </w:pPr>
  </w:style>
  <w:style w:type="paragraph" w:styleId="ListNumber5">
    <w:name w:val="List Number 5"/>
    <w:basedOn w:val="Normal"/>
    <w:uiPriority w:val="99"/>
    <w:unhideWhenUsed/>
    <w:rsid w:val="0033320B"/>
    <w:pPr>
      <w:numPr>
        <w:numId w:val="10"/>
      </w:numPr>
      <w:spacing w:after="120"/>
    </w:pPr>
  </w:style>
  <w:style w:type="table" w:styleId="GridTable1Light-Accent1">
    <w:name w:val="Grid Table 1 Light Accent 1"/>
    <w:basedOn w:val="TableNormal"/>
    <w:uiPriority w:val="46"/>
    <w:rsid w:val="00C8203B"/>
    <w:pPr>
      <w:spacing w:after="0" w:line="240" w:lineRule="auto"/>
    </w:pPr>
    <w:tblPr>
      <w:tblStyleRowBandSize w:val="1"/>
      <w:tblStyleColBandSize w:val="1"/>
      <w:tblBorders>
        <w:top w:val="single" w:sz="4" w:space="0" w:color="A9BED1" w:themeColor="accent1" w:themeTint="66"/>
        <w:left w:val="single" w:sz="4" w:space="0" w:color="A9BED1" w:themeColor="accent1" w:themeTint="66"/>
        <w:bottom w:val="single" w:sz="4" w:space="0" w:color="A9BED1" w:themeColor="accent1" w:themeTint="66"/>
        <w:right w:val="single" w:sz="4" w:space="0" w:color="A9BED1" w:themeColor="accent1" w:themeTint="66"/>
        <w:insideH w:val="single" w:sz="4" w:space="0" w:color="A9BED1" w:themeColor="accent1" w:themeTint="66"/>
        <w:insideV w:val="single" w:sz="4" w:space="0" w:color="A9BED1" w:themeColor="accent1" w:themeTint="66"/>
      </w:tblBorders>
    </w:tblPr>
    <w:tblStylePr w:type="firstRow">
      <w:rPr>
        <w:b/>
        <w:bCs/>
      </w:rPr>
      <w:tblPr/>
      <w:tcPr>
        <w:tcBorders>
          <w:bottom w:val="single" w:sz="12" w:space="0" w:color="7F9EBB" w:themeColor="accent1" w:themeTint="99"/>
        </w:tcBorders>
      </w:tcPr>
    </w:tblStylePr>
    <w:tblStylePr w:type="lastRow">
      <w:rPr>
        <w:b/>
        <w:bCs/>
      </w:rPr>
      <w:tblPr/>
      <w:tcPr>
        <w:tcBorders>
          <w:top w:val="double" w:sz="2" w:space="0" w:color="7F9EB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203B"/>
    <w:pPr>
      <w:spacing w:after="0" w:line="240" w:lineRule="auto"/>
    </w:pPr>
    <w:tblPr>
      <w:tblStyleRowBandSize w:val="1"/>
      <w:tblStyleColBandSize w:val="1"/>
      <w:tblBorders>
        <w:top w:val="single" w:sz="4" w:space="0" w:color="84D6FD" w:themeColor="accent5" w:themeTint="66"/>
        <w:left w:val="single" w:sz="4" w:space="0" w:color="84D6FD" w:themeColor="accent5" w:themeTint="66"/>
        <w:bottom w:val="single" w:sz="4" w:space="0" w:color="84D6FD" w:themeColor="accent5" w:themeTint="66"/>
        <w:right w:val="single" w:sz="4" w:space="0" w:color="84D6FD" w:themeColor="accent5" w:themeTint="66"/>
        <w:insideH w:val="single" w:sz="4" w:space="0" w:color="84D6FD" w:themeColor="accent5" w:themeTint="66"/>
        <w:insideV w:val="single" w:sz="4" w:space="0" w:color="84D6FD" w:themeColor="accent5" w:themeTint="66"/>
      </w:tblBorders>
    </w:tblPr>
    <w:tblStylePr w:type="firstRow">
      <w:rPr>
        <w:b/>
        <w:bCs/>
      </w:rPr>
      <w:tblPr/>
      <w:tcPr>
        <w:tcBorders>
          <w:bottom w:val="single" w:sz="12" w:space="0" w:color="47C2FC" w:themeColor="accent5" w:themeTint="99"/>
        </w:tcBorders>
      </w:tcPr>
    </w:tblStylePr>
    <w:tblStylePr w:type="lastRow">
      <w:rPr>
        <w:b/>
        <w:bCs/>
      </w:rPr>
      <w:tblPr/>
      <w:tcPr>
        <w:tcBorders>
          <w:top w:val="double" w:sz="2" w:space="0" w:color="47C2FC" w:themeColor="accent5" w:themeTint="99"/>
        </w:tcBorders>
      </w:tcPr>
    </w:tblStylePr>
    <w:tblStylePr w:type="firstCol">
      <w:rPr>
        <w:b/>
        <w:bCs/>
      </w:rPr>
    </w:tblStylePr>
    <w:tblStylePr w:type="lastCol">
      <w:rPr>
        <w:b/>
        <w:bCs/>
      </w:rPr>
    </w:tblStylePr>
  </w:style>
  <w:style w:type="paragraph" w:styleId="ListBullet3">
    <w:name w:val="List Bullet 3"/>
    <w:basedOn w:val="Normal"/>
    <w:uiPriority w:val="99"/>
    <w:unhideWhenUsed/>
    <w:rsid w:val="0033320B"/>
    <w:pPr>
      <w:numPr>
        <w:numId w:val="4"/>
      </w:numPr>
      <w:spacing w:after="120"/>
    </w:pPr>
  </w:style>
  <w:style w:type="paragraph" w:styleId="ListBullet5">
    <w:name w:val="List Bullet 5"/>
    <w:basedOn w:val="Normal"/>
    <w:uiPriority w:val="99"/>
    <w:unhideWhenUsed/>
    <w:rsid w:val="000551C1"/>
    <w:pPr>
      <w:numPr>
        <w:numId w:val="2"/>
      </w:numPr>
      <w:spacing w:after="120"/>
    </w:pPr>
  </w:style>
  <w:style w:type="paragraph" w:styleId="ListBullet4">
    <w:name w:val="List Bullet 4"/>
    <w:basedOn w:val="Normal"/>
    <w:uiPriority w:val="99"/>
    <w:unhideWhenUsed/>
    <w:rsid w:val="000551C1"/>
    <w:pPr>
      <w:numPr>
        <w:numId w:val="3"/>
      </w:numPr>
      <w:spacing w:after="120"/>
    </w:pPr>
  </w:style>
  <w:style w:type="paragraph" w:customStyle="1" w:styleId="Heading2WithNumbers">
    <w:name w:val="Heading 2 With Numbers"/>
    <w:basedOn w:val="ListNumber2"/>
    <w:qFormat/>
    <w:rsid w:val="00B53841"/>
    <w:pPr>
      <w:numPr>
        <w:numId w:val="11"/>
      </w:numPr>
      <w:tabs>
        <w:tab w:val="clear" w:pos="288"/>
      </w:tabs>
      <w:spacing w:line="240" w:lineRule="auto"/>
    </w:pPr>
    <w:rPr>
      <w:rFonts w:ascii="Calibri" w:hAnsi="Calibri"/>
      <w:b/>
      <w:color w:val="405D78" w:themeColor="accent1"/>
      <w:sz w:val="28"/>
      <w:szCs w:val="28"/>
    </w:rPr>
  </w:style>
  <w:style w:type="table" w:styleId="GridTable4-Accent4">
    <w:name w:val="Grid Table 4 Accent 4"/>
    <w:basedOn w:val="TableNormal"/>
    <w:uiPriority w:val="49"/>
    <w:rsid w:val="00071860"/>
    <w:pPr>
      <w:spacing w:after="0" w:line="240" w:lineRule="auto"/>
    </w:pPr>
    <w:tblPr>
      <w:tblStyleRowBandSize w:val="1"/>
      <w:tblStyleColBandSize w:val="1"/>
      <w:tblBorders>
        <w:top w:val="single" w:sz="4" w:space="0" w:color="BEE0AF" w:themeColor="accent4" w:themeTint="99"/>
        <w:left w:val="single" w:sz="4" w:space="0" w:color="BEE0AF" w:themeColor="accent4" w:themeTint="99"/>
        <w:bottom w:val="single" w:sz="4" w:space="0" w:color="BEE0AF" w:themeColor="accent4" w:themeTint="99"/>
        <w:right w:val="single" w:sz="4" w:space="0" w:color="BEE0AF" w:themeColor="accent4" w:themeTint="99"/>
        <w:insideH w:val="single" w:sz="4" w:space="0" w:color="BEE0AF" w:themeColor="accent4" w:themeTint="99"/>
        <w:insideV w:val="single" w:sz="4" w:space="0" w:color="BEE0AF" w:themeColor="accent4" w:themeTint="99"/>
      </w:tblBorders>
    </w:tblPr>
    <w:tblStylePr w:type="firstRow">
      <w:rPr>
        <w:b/>
        <w:bCs/>
        <w:color w:val="FFFFFF" w:themeColor="background1"/>
      </w:rPr>
      <w:tblPr/>
      <w:tcPr>
        <w:tcBorders>
          <w:top w:val="single" w:sz="4" w:space="0" w:color="94CC7A" w:themeColor="accent4"/>
          <w:left w:val="single" w:sz="4" w:space="0" w:color="94CC7A" w:themeColor="accent4"/>
          <w:bottom w:val="single" w:sz="4" w:space="0" w:color="94CC7A" w:themeColor="accent4"/>
          <w:right w:val="single" w:sz="4" w:space="0" w:color="94CC7A" w:themeColor="accent4"/>
          <w:insideH w:val="nil"/>
          <w:insideV w:val="nil"/>
        </w:tcBorders>
        <w:shd w:val="clear" w:color="auto" w:fill="94CC7A" w:themeFill="accent4"/>
      </w:tcPr>
    </w:tblStylePr>
    <w:tblStylePr w:type="lastRow">
      <w:rPr>
        <w:b/>
        <w:bCs/>
      </w:rPr>
      <w:tblPr/>
      <w:tcPr>
        <w:tcBorders>
          <w:top w:val="double" w:sz="4" w:space="0" w:color="94CC7A" w:themeColor="accent4"/>
        </w:tcBorders>
      </w:tcPr>
    </w:tblStylePr>
    <w:tblStylePr w:type="firstCol">
      <w:rPr>
        <w:b/>
        <w:bCs/>
      </w:rPr>
    </w:tblStylePr>
    <w:tblStylePr w:type="lastCol">
      <w:rPr>
        <w:b/>
        <w:bCs/>
      </w:rPr>
    </w:tblStylePr>
    <w:tblStylePr w:type="band1Vert">
      <w:tblPr/>
      <w:tcPr>
        <w:shd w:val="clear" w:color="auto" w:fill="E9F4E4" w:themeFill="accent4" w:themeFillTint="33"/>
      </w:tcPr>
    </w:tblStylePr>
    <w:tblStylePr w:type="band1Horz">
      <w:tblPr/>
      <w:tcPr>
        <w:shd w:val="clear" w:color="auto" w:fill="E9F4E4" w:themeFill="accent4" w:themeFillTint="33"/>
      </w:tcPr>
    </w:tblStylePr>
  </w:style>
  <w:style w:type="table" w:styleId="GridTable3-Accent2">
    <w:name w:val="Grid Table 3 Accent 2"/>
    <w:basedOn w:val="TableNormal"/>
    <w:uiPriority w:val="48"/>
    <w:rsid w:val="009A4709"/>
    <w:pPr>
      <w:spacing w:after="0" w:line="240" w:lineRule="auto"/>
    </w:pPr>
    <w:tblPr>
      <w:tblStyleRowBandSize w:val="1"/>
      <w:tblStyleColBandSize w:val="1"/>
      <w:tblBorders>
        <w:top w:val="single" w:sz="4" w:space="0" w:color="C888B2" w:themeColor="accent2" w:themeTint="99"/>
        <w:left w:val="single" w:sz="4" w:space="0" w:color="C888B2" w:themeColor="accent2" w:themeTint="99"/>
        <w:bottom w:val="single" w:sz="4" w:space="0" w:color="C888B2" w:themeColor="accent2" w:themeTint="99"/>
        <w:right w:val="single" w:sz="4" w:space="0" w:color="C888B2" w:themeColor="accent2" w:themeTint="99"/>
        <w:insideH w:val="single" w:sz="4" w:space="0" w:color="C888B2" w:themeColor="accent2" w:themeTint="99"/>
        <w:insideV w:val="single" w:sz="4" w:space="0" w:color="C888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7E5" w:themeFill="accent2" w:themeFillTint="33"/>
      </w:tcPr>
    </w:tblStylePr>
    <w:tblStylePr w:type="band1Horz">
      <w:tblPr/>
      <w:tcPr>
        <w:shd w:val="clear" w:color="auto" w:fill="ECD7E5" w:themeFill="accent2" w:themeFillTint="33"/>
      </w:tcPr>
    </w:tblStylePr>
    <w:tblStylePr w:type="neCell">
      <w:tblPr/>
      <w:tcPr>
        <w:tcBorders>
          <w:bottom w:val="single" w:sz="4" w:space="0" w:color="C888B2" w:themeColor="accent2" w:themeTint="99"/>
        </w:tcBorders>
      </w:tcPr>
    </w:tblStylePr>
    <w:tblStylePr w:type="nwCell">
      <w:tblPr/>
      <w:tcPr>
        <w:tcBorders>
          <w:bottom w:val="single" w:sz="4" w:space="0" w:color="C888B2" w:themeColor="accent2" w:themeTint="99"/>
        </w:tcBorders>
      </w:tcPr>
    </w:tblStylePr>
    <w:tblStylePr w:type="seCell">
      <w:tblPr/>
      <w:tcPr>
        <w:tcBorders>
          <w:top w:val="single" w:sz="4" w:space="0" w:color="C888B2" w:themeColor="accent2" w:themeTint="99"/>
        </w:tcBorders>
      </w:tcPr>
    </w:tblStylePr>
    <w:tblStylePr w:type="swCell">
      <w:tblPr/>
      <w:tcPr>
        <w:tcBorders>
          <w:top w:val="single" w:sz="4" w:space="0" w:color="C888B2" w:themeColor="accent2" w:themeTint="99"/>
        </w:tcBorders>
      </w:tcPr>
    </w:tblStylePr>
  </w:style>
  <w:style w:type="table" w:styleId="GridTable5Dark-Accent1">
    <w:name w:val="Grid Table 5 Dark Accent 1"/>
    <w:basedOn w:val="TableNormal"/>
    <w:uiPriority w:val="50"/>
    <w:rsid w:val="00DC1BD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EE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5D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5D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5D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5D78" w:themeFill="accent1"/>
      </w:tcPr>
    </w:tblStylePr>
    <w:tblStylePr w:type="band1Vert">
      <w:tblPr/>
      <w:tcPr>
        <w:shd w:val="clear" w:color="auto" w:fill="A9BED1" w:themeFill="accent1" w:themeFillTint="66"/>
      </w:tcPr>
    </w:tblStylePr>
    <w:tblStylePr w:type="band1Horz">
      <w:tblPr/>
      <w:tcPr>
        <w:shd w:val="clear" w:color="auto" w:fill="A9BED1" w:themeFill="accent1" w:themeFillTint="66"/>
      </w:tcPr>
    </w:tblStylePr>
  </w:style>
  <w:style w:type="table" w:styleId="ListTable7Colorful-Accent5">
    <w:name w:val="List Table 7 Colorful Accent 5"/>
    <w:basedOn w:val="TableNormal"/>
    <w:uiPriority w:val="52"/>
    <w:rsid w:val="00DC1BDA"/>
    <w:pPr>
      <w:spacing w:after="0" w:line="240" w:lineRule="auto"/>
    </w:pPr>
    <w:rPr>
      <w:color w:val="0265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388C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388C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388C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388C5" w:themeColor="accent5"/>
        </w:tcBorders>
        <w:shd w:val="clear" w:color="auto" w:fill="FFFFFF" w:themeFill="background1"/>
      </w:tcPr>
    </w:tblStylePr>
    <w:tblStylePr w:type="band1Vert">
      <w:tblPr/>
      <w:tcPr>
        <w:shd w:val="clear" w:color="auto" w:fill="C1EBFE" w:themeFill="accent5" w:themeFillTint="33"/>
      </w:tcPr>
    </w:tblStylePr>
    <w:tblStylePr w:type="band1Horz">
      <w:tblPr/>
      <w:tcPr>
        <w:shd w:val="clear" w:color="auto" w:fill="C1EBF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1">
    <w:name w:val="Grid Table 4 Accent 1"/>
    <w:basedOn w:val="TableNormal"/>
    <w:uiPriority w:val="49"/>
    <w:rsid w:val="00272DB4"/>
    <w:pPr>
      <w:spacing w:after="0" w:line="240" w:lineRule="auto"/>
    </w:pPr>
    <w:tblPr>
      <w:tblStyleRowBandSize w:val="1"/>
      <w:tblStyleColBandSize w:val="1"/>
      <w:tblBorders>
        <w:top w:val="single" w:sz="4" w:space="0" w:color="7F9EBB" w:themeColor="accent1" w:themeTint="99"/>
        <w:left w:val="single" w:sz="4" w:space="0" w:color="7F9EBB" w:themeColor="accent1" w:themeTint="99"/>
        <w:bottom w:val="single" w:sz="4" w:space="0" w:color="7F9EBB" w:themeColor="accent1" w:themeTint="99"/>
        <w:right w:val="single" w:sz="4" w:space="0" w:color="7F9EBB" w:themeColor="accent1" w:themeTint="99"/>
        <w:insideH w:val="single" w:sz="4" w:space="0" w:color="7F9EBB" w:themeColor="accent1" w:themeTint="99"/>
        <w:insideV w:val="single" w:sz="4" w:space="0" w:color="7F9EBB" w:themeColor="accent1" w:themeTint="99"/>
      </w:tblBorders>
    </w:tblPr>
    <w:tblStylePr w:type="firstRow">
      <w:rPr>
        <w:b/>
        <w:bCs/>
        <w:color w:val="FFFFFF" w:themeColor="background1"/>
      </w:rPr>
      <w:tblPr/>
      <w:tcPr>
        <w:tcBorders>
          <w:top w:val="single" w:sz="4" w:space="0" w:color="405D78" w:themeColor="accent1"/>
          <w:left w:val="single" w:sz="4" w:space="0" w:color="405D78" w:themeColor="accent1"/>
          <w:bottom w:val="single" w:sz="4" w:space="0" w:color="405D78" w:themeColor="accent1"/>
          <w:right w:val="single" w:sz="4" w:space="0" w:color="405D78" w:themeColor="accent1"/>
          <w:insideH w:val="nil"/>
          <w:insideV w:val="nil"/>
        </w:tcBorders>
        <w:shd w:val="clear" w:color="auto" w:fill="405D78" w:themeFill="accent1"/>
      </w:tcPr>
    </w:tblStylePr>
    <w:tblStylePr w:type="lastRow">
      <w:rPr>
        <w:b/>
        <w:bCs/>
      </w:rPr>
      <w:tblPr/>
      <w:tcPr>
        <w:tcBorders>
          <w:top w:val="double" w:sz="4" w:space="0" w:color="405D78" w:themeColor="accent1"/>
        </w:tcBorders>
      </w:tcPr>
    </w:tblStylePr>
    <w:tblStylePr w:type="firstCol">
      <w:rPr>
        <w:b/>
        <w:bCs/>
      </w:rPr>
    </w:tblStylePr>
    <w:tblStylePr w:type="lastCol">
      <w:rPr>
        <w:b/>
        <w:bCs/>
      </w:rPr>
    </w:tblStylePr>
    <w:tblStylePr w:type="band1Vert">
      <w:tblPr/>
      <w:tcPr>
        <w:shd w:val="clear" w:color="auto" w:fill="D4DEE8" w:themeFill="accent1" w:themeFillTint="33"/>
      </w:tcPr>
    </w:tblStylePr>
    <w:tblStylePr w:type="band1Horz">
      <w:tblPr/>
      <w:tcPr>
        <w:shd w:val="clear" w:color="auto" w:fill="D4DEE8" w:themeFill="accent1" w:themeFillTint="33"/>
      </w:tcPr>
    </w:tblStylePr>
  </w:style>
  <w:style w:type="paragraph" w:customStyle="1" w:styleId="1Heading1">
    <w:name w:val="1. Heading 1"/>
    <w:basedOn w:val="Heading1"/>
    <w:qFormat/>
    <w:rsid w:val="00893E48"/>
    <w:pPr>
      <w:numPr>
        <w:numId w:val="13"/>
      </w:numPr>
    </w:pPr>
  </w:style>
  <w:style w:type="paragraph" w:styleId="List">
    <w:name w:val="List"/>
    <w:basedOn w:val="Normal"/>
    <w:uiPriority w:val="99"/>
    <w:unhideWhenUsed/>
    <w:rsid w:val="0038071B"/>
    <w:pPr>
      <w:ind w:left="360" w:hanging="360"/>
      <w:contextualSpacing/>
    </w:pPr>
  </w:style>
  <w:style w:type="paragraph" w:styleId="BalloonText">
    <w:name w:val="Balloon Text"/>
    <w:basedOn w:val="Normal"/>
    <w:link w:val="BalloonTextChar"/>
    <w:uiPriority w:val="99"/>
    <w:semiHidden/>
    <w:unhideWhenUsed/>
    <w:rsid w:val="008166C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66CB"/>
    <w:rPr>
      <w:rFonts w:ascii="Times New Roman" w:hAnsi="Times New Roman" w:cs="Times New Roman"/>
      <w:sz w:val="18"/>
      <w:szCs w:val="18"/>
    </w:rPr>
  </w:style>
  <w:style w:type="paragraph" w:customStyle="1" w:styleId="Default">
    <w:name w:val="Default"/>
    <w:rsid w:val="00BA0343"/>
    <w:pPr>
      <w:autoSpaceDE w:val="0"/>
      <w:autoSpaceDN w:val="0"/>
      <w:adjustRightInd w:val="0"/>
      <w:spacing w:after="0" w:line="240" w:lineRule="auto"/>
    </w:pPr>
    <w:rPr>
      <w:rFonts w:ascii="Arial" w:eastAsia="Times New Roman" w:hAnsi="Arial" w:cs="Arial"/>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6227">
      <w:bodyDiv w:val="1"/>
      <w:marLeft w:val="0"/>
      <w:marRight w:val="0"/>
      <w:marTop w:val="0"/>
      <w:marBottom w:val="0"/>
      <w:divBdr>
        <w:top w:val="none" w:sz="0" w:space="0" w:color="auto"/>
        <w:left w:val="none" w:sz="0" w:space="0" w:color="auto"/>
        <w:bottom w:val="none" w:sz="0" w:space="0" w:color="auto"/>
        <w:right w:val="none" w:sz="0" w:space="0" w:color="auto"/>
      </w:divBdr>
    </w:div>
    <w:div w:id="17041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iancecpha.org/en/CPMS_ho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pms.wg@alliancecpha.org"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Office Theme">
  <a:themeElements>
    <a:clrScheme name="Alliance">
      <a:dk1>
        <a:srgbClr val="000000"/>
      </a:dk1>
      <a:lt1>
        <a:srgbClr val="FFFFFF"/>
      </a:lt1>
      <a:dk2>
        <a:srgbClr val="314659"/>
      </a:dk2>
      <a:lt2>
        <a:srgbClr val="E7E6E6"/>
      </a:lt2>
      <a:accent1>
        <a:srgbClr val="405D78"/>
      </a:accent1>
      <a:accent2>
        <a:srgbClr val="97467C"/>
      </a:accent2>
      <a:accent3>
        <a:srgbClr val="B690A5"/>
      </a:accent3>
      <a:accent4>
        <a:srgbClr val="94CC7A"/>
      </a:accent4>
      <a:accent5>
        <a:srgbClr val="0388C5"/>
      </a:accent5>
      <a:accent6>
        <a:srgbClr val="029FA0"/>
      </a:accent6>
      <a:hlink>
        <a:srgbClr val="68C5C6"/>
      </a:hlink>
      <a:folHlink>
        <a:srgbClr val="02679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5E7A-B374-4EE0-945C-3BDA87FD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682</Words>
  <Characters>3889</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 is institutionalisation?</vt:lpstr>
      <vt:lpstr>checklist for child protection coordination groups</vt:lpstr>
      <vt:lpstr>    CPMS Institutionalisation Checklist for Child Protection Coordination Groups</vt:lpstr>
      <vt:lpstr>Any Questions? </vt:lpstr>
    </vt:vector>
  </TitlesOfParts>
  <Company/>
  <LinksUpToDate>false</LinksUpToDate>
  <CharactersWithSpaces>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cp:lastModifiedBy>
  <cp:revision>2</cp:revision>
  <dcterms:created xsi:type="dcterms:W3CDTF">2020-10-02T13:25:00Z</dcterms:created>
  <dcterms:modified xsi:type="dcterms:W3CDTF">2020-10-02T13:25:00Z</dcterms:modified>
</cp:coreProperties>
</file>